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25" w:leftChars="-250" w:right="-525" w:rightChars="-250"/>
        <w:jc w:val="center"/>
        <w:rPr>
          <w:rFonts w:ascii="仿宋_GB2312" w:hAnsi="仿宋_GB2312" w:eastAsia="仿宋_GB2312"/>
          <w:color w:val="FF0000"/>
          <w:sz w:val="72"/>
          <w:szCs w:val="72"/>
        </w:rPr>
      </w:pPr>
      <w:r>
        <w:rPr>
          <w:rFonts w:hint="eastAsia" w:ascii="仿宋_GB2312" w:hAnsi="仿宋_GB2312" w:eastAsia="仿宋_GB2312"/>
          <w:color w:val="FF0000"/>
          <w:sz w:val="72"/>
          <w:szCs w:val="72"/>
        </w:rPr>
        <w:t>江西警察学院学生处</w:t>
      </w:r>
    </w:p>
    <w:p>
      <w:pPr>
        <w:rPr>
          <w:rFonts w:ascii="仿宋_GB2312" w:eastAsia="仿宋_GB2312"/>
          <w:b/>
          <w:bCs/>
          <w:color w:val="FFFFFF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                赣警院学工[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  <w:lang w:val="en-US" w:eastAsia="zh-CN"/>
        </w:rPr>
        <w:t>2020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>]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  <w:lang w:val="en-US" w:eastAsia="zh-CN"/>
        </w:rPr>
        <w:t>124</w:t>
      </w:r>
      <w:r>
        <w:rPr>
          <w:rFonts w:hint="eastAsia" w:ascii="仿宋_GB2312" w:eastAsia="仿宋_GB2312"/>
          <w:b/>
          <w:bCs/>
          <w:color w:val="FF0000"/>
          <w:sz w:val="32"/>
          <w:szCs w:val="32"/>
          <w:u w:val="single"/>
        </w:rPr>
        <w:t xml:space="preserve">号                  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关于做好“学宪法 讲宪法”网上学习和“宪法小卫士”行动计划组织推进工作的通知</w:t>
      </w: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各系：</w:t>
      </w:r>
    </w:p>
    <w:p>
      <w:pPr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为进一步落实《关于认真开展第五届全省学生”学宪法讲宪法”活动的通知”》(赣教政法办函[2020]1号)文件精神，根据中共江西省委教育工委办公室、江西省教育厅办公室《关于做好“学宪法 讲宪法”网上学习和“宪法小卫士”行动计划组织推进工作的紧急提示函》文件要求，现就我院推进学生学宪法、讲宪法活动有关工作布置如下：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一、活动要求</w:t>
      </w:r>
    </w:p>
    <w:p>
      <w:pPr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请各系务必高度重视此项工作，积极组织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，广泛动员，要求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学生100%参与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、争取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100%及格，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12月底前完成，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力争该项工作取得实效。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活动参与方式</w:t>
      </w:r>
    </w:p>
    <w:p>
      <w:pPr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目前学院管理账号在待审核阶段，待审核结束，将在大队长工作群中布置活动参与方式、活动流程、学生登录账号以及相关学习要求，届时请各系迅速组织</w:t>
      </w:r>
      <w:bookmarkStart w:id="0" w:name="_GoBack"/>
      <w:bookmarkEnd w:id="0"/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学生登录教育部全国青少年普法网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按流程参与。</w:t>
      </w: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color w:val="000000"/>
          <w:kern w:val="0"/>
          <w:sz w:val="24"/>
        </w:rPr>
      </w:pPr>
    </w:p>
    <w:p>
      <w:pPr>
        <w:spacing w:line="560" w:lineRule="exact"/>
        <w:ind w:right="600" w:firstLine="4960" w:firstLineChars="155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学生处</w:t>
      </w:r>
    </w:p>
    <w:p>
      <w:pPr>
        <w:spacing w:line="560" w:lineRule="exact"/>
        <w:ind w:firstLine="60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 xml:space="preserve"> 2020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hint="eastAsia" w:ascii="仿宋" w:hAnsi="仿宋" w:eastAsia="仿宋" w:cs="黑体"/>
          <w:color w:val="000000"/>
          <w:sz w:val="30"/>
          <w:szCs w:val="30"/>
          <w:u w:val="single"/>
        </w:rPr>
      </w:pP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主题词：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eastAsia="zh-CN"/>
        </w:rPr>
        <w:t>学宪法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val="en-US" w:eastAsia="zh-CN"/>
        </w:rPr>
        <w:t xml:space="preserve"> 讲宪法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eastAsia="zh-CN"/>
        </w:rPr>
        <w:t>活动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eastAsia="zh-CN"/>
        </w:rPr>
        <w:t>通知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抄  报：院领导                                         </w:t>
      </w: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抄  送：宣传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处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eastAsia="zh-CN"/>
        </w:rPr>
        <w:t>教务处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eastAsia="zh-CN"/>
        </w:rPr>
        <w:t>各系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                                                          </w:t>
      </w:r>
    </w:p>
    <w:p>
      <w:pPr>
        <w:spacing w:line="560" w:lineRule="exact"/>
        <w:rPr>
          <w:rFonts w:ascii="仿宋" w:hAnsi="仿宋" w:eastAsia="仿宋" w:cs="黑体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江西警察学院学生处             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20</w:t>
      </w:r>
      <w:r>
        <w:rPr>
          <w:rFonts w:ascii="仿宋" w:hAnsi="仿宋" w:eastAsia="仿宋" w:cs="黑体"/>
          <w:color w:val="000000"/>
          <w:sz w:val="30"/>
          <w:szCs w:val="30"/>
          <w:u w:val="single"/>
        </w:rPr>
        <w:t>20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年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  <w:lang w:val="en-US" w:eastAsia="zh-CN"/>
        </w:rPr>
        <w:t>12月18</w:t>
      </w:r>
      <w:r>
        <w:rPr>
          <w:rFonts w:hint="eastAsia" w:ascii="仿宋" w:hAnsi="仿宋" w:eastAsia="仿宋" w:cs="黑体"/>
          <w:color w:val="000000"/>
          <w:sz w:val="30"/>
          <w:szCs w:val="30"/>
          <w:u w:val="singl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5"/>
    <w:rsid w:val="0001014A"/>
    <w:rsid w:val="00015AC3"/>
    <w:rsid w:val="00024579"/>
    <w:rsid w:val="000518F8"/>
    <w:rsid w:val="000644EA"/>
    <w:rsid w:val="00077800"/>
    <w:rsid w:val="00095E13"/>
    <w:rsid w:val="000E366C"/>
    <w:rsid w:val="00181261"/>
    <w:rsid w:val="002F783D"/>
    <w:rsid w:val="00324DB2"/>
    <w:rsid w:val="00390BA7"/>
    <w:rsid w:val="003918FB"/>
    <w:rsid w:val="003D5820"/>
    <w:rsid w:val="00400174"/>
    <w:rsid w:val="004042BD"/>
    <w:rsid w:val="00406EBA"/>
    <w:rsid w:val="004527EA"/>
    <w:rsid w:val="0047311E"/>
    <w:rsid w:val="0048195E"/>
    <w:rsid w:val="004C2237"/>
    <w:rsid w:val="004E6CBC"/>
    <w:rsid w:val="00505468"/>
    <w:rsid w:val="005150B6"/>
    <w:rsid w:val="00552FAC"/>
    <w:rsid w:val="0055445B"/>
    <w:rsid w:val="005950BF"/>
    <w:rsid w:val="00597F86"/>
    <w:rsid w:val="005D4715"/>
    <w:rsid w:val="00616645"/>
    <w:rsid w:val="00635B7B"/>
    <w:rsid w:val="00656F27"/>
    <w:rsid w:val="00696474"/>
    <w:rsid w:val="006E673B"/>
    <w:rsid w:val="00711165"/>
    <w:rsid w:val="00730B68"/>
    <w:rsid w:val="00761C9D"/>
    <w:rsid w:val="007A0F60"/>
    <w:rsid w:val="007C2291"/>
    <w:rsid w:val="007C2865"/>
    <w:rsid w:val="007C2FCA"/>
    <w:rsid w:val="00802377"/>
    <w:rsid w:val="00817AE4"/>
    <w:rsid w:val="00822EAC"/>
    <w:rsid w:val="0083446C"/>
    <w:rsid w:val="0084593B"/>
    <w:rsid w:val="008510D2"/>
    <w:rsid w:val="008E59D7"/>
    <w:rsid w:val="009740F6"/>
    <w:rsid w:val="009A3679"/>
    <w:rsid w:val="009C1B70"/>
    <w:rsid w:val="009C7CEB"/>
    <w:rsid w:val="00A03EED"/>
    <w:rsid w:val="00A341B2"/>
    <w:rsid w:val="00A47342"/>
    <w:rsid w:val="00A507F5"/>
    <w:rsid w:val="00A71376"/>
    <w:rsid w:val="00A75F20"/>
    <w:rsid w:val="00AC66C4"/>
    <w:rsid w:val="00B2046A"/>
    <w:rsid w:val="00B361CA"/>
    <w:rsid w:val="00BE5596"/>
    <w:rsid w:val="00BF6130"/>
    <w:rsid w:val="00C00AB2"/>
    <w:rsid w:val="00C10A7E"/>
    <w:rsid w:val="00C11316"/>
    <w:rsid w:val="00C82BF4"/>
    <w:rsid w:val="00C8544A"/>
    <w:rsid w:val="00D22D81"/>
    <w:rsid w:val="00D64675"/>
    <w:rsid w:val="00D93049"/>
    <w:rsid w:val="00D964E0"/>
    <w:rsid w:val="00DC7AF5"/>
    <w:rsid w:val="00DD319B"/>
    <w:rsid w:val="00DE0D20"/>
    <w:rsid w:val="00DF6448"/>
    <w:rsid w:val="00E407F2"/>
    <w:rsid w:val="00E61E4F"/>
    <w:rsid w:val="00F0586A"/>
    <w:rsid w:val="00F44FA0"/>
    <w:rsid w:val="00F616E7"/>
    <w:rsid w:val="00F74D49"/>
    <w:rsid w:val="00F8696D"/>
    <w:rsid w:val="00F91658"/>
    <w:rsid w:val="00F97BD5"/>
    <w:rsid w:val="00FB20C3"/>
    <w:rsid w:val="00FF0AE9"/>
    <w:rsid w:val="01473039"/>
    <w:rsid w:val="03F543B6"/>
    <w:rsid w:val="08500254"/>
    <w:rsid w:val="0A281FD6"/>
    <w:rsid w:val="0C4D4A6E"/>
    <w:rsid w:val="0D0C1A57"/>
    <w:rsid w:val="0E31138B"/>
    <w:rsid w:val="15AF0104"/>
    <w:rsid w:val="17BA447C"/>
    <w:rsid w:val="17EE7F84"/>
    <w:rsid w:val="1A943DE9"/>
    <w:rsid w:val="1E7F3700"/>
    <w:rsid w:val="20317526"/>
    <w:rsid w:val="235D2207"/>
    <w:rsid w:val="28CA6B09"/>
    <w:rsid w:val="2D5F697C"/>
    <w:rsid w:val="2E296012"/>
    <w:rsid w:val="2EFC1C20"/>
    <w:rsid w:val="2F603F73"/>
    <w:rsid w:val="2FC9096D"/>
    <w:rsid w:val="2FF17302"/>
    <w:rsid w:val="33D70192"/>
    <w:rsid w:val="3E4F519B"/>
    <w:rsid w:val="460B4C83"/>
    <w:rsid w:val="4F8547AF"/>
    <w:rsid w:val="4FD71803"/>
    <w:rsid w:val="53B46D2C"/>
    <w:rsid w:val="544D109B"/>
    <w:rsid w:val="5B7C4CC7"/>
    <w:rsid w:val="629E128E"/>
    <w:rsid w:val="65311396"/>
    <w:rsid w:val="6AF078D7"/>
    <w:rsid w:val="6CC609CE"/>
    <w:rsid w:val="6E2164A9"/>
    <w:rsid w:val="751F53BA"/>
    <w:rsid w:val="79D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1608</Characters>
  <Lines>13</Lines>
  <Paragraphs>3</Paragraphs>
  <TotalTime>13</TotalTime>
  <ScaleCrop>false</ScaleCrop>
  <LinksUpToDate>false</LinksUpToDate>
  <CharactersWithSpaces>1887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2017-12-03T12:17:00Z</dcterms:created>
  <dc:creator>李健宇</dc:creator>
  <cp:lastModifiedBy>jx163</cp:lastModifiedBy>
  <dcterms:modified xsi:type="dcterms:W3CDTF">2020-12-18T08:20:18Z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