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77" w:rsidRDefault="002B3177" w:rsidP="002B3177">
      <w:pPr>
        <w:pStyle w:val="a3"/>
        <w:shd w:val="clear" w:color="auto" w:fill="FFFFFF"/>
        <w:spacing w:before="0" w:beforeAutospacing="0" w:after="0" w:afterAutospacing="0"/>
        <w:jc w:val="center"/>
        <w:rPr>
          <w:rFonts w:ascii="楷体" w:eastAsia="楷体" w:hAnsi="楷体" w:hint="eastAsia"/>
          <w:color w:val="333399"/>
          <w:sz w:val="32"/>
          <w:szCs w:val="32"/>
        </w:rPr>
      </w:pPr>
      <w:r w:rsidRPr="002B3177">
        <w:rPr>
          <w:rFonts w:hint="eastAsia"/>
          <w:b/>
          <w:bCs/>
          <w:color w:val="333399"/>
          <w:sz w:val="44"/>
          <w:szCs w:val="44"/>
        </w:rPr>
        <w:t>中国共产党普通高等学校基层组织工作条例</w:t>
      </w:r>
      <w:r w:rsidRPr="002B3177">
        <w:rPr>
          <w:rFonts w:hint="eastAsia"/>
          <w:b/>
          <w:bCs/>
          <w:color w:val="333399"/>
          <w:sz w:val="44"/>
          <w:szCs w:val="44"/>
        </w:rPr>
        <w:br/>
      </w:r>
      <w:r w:rsidRPr="002B3177">
        <w:rPr>
          <w:rFonts w:ascii="楷体" w:eastAsia="楷体" w:hAnsi="楷体" w:hint="eastAsia"/>
          <w:color w:val="333399"/>
          <w:sz w:val="32"/>
          <w:szCs w:val="32"/>
        </w:rPr>
        <w:t xml:space="preserve">（2009年11月5日中共中央政治局常委会会议审议批准　</w:t>
      </w:r>
    </w:p>
    <w:p w:rsidR="002B3177" w:rsidRDefault="002B3177" w:rsidP="002B3177">
      <w:pPr>
        <w:pStyle w:val="a3"/>
        <w:shd w:val="clear" w:color="auto" w:fill="FFFFFF"/>
        <w:spacing w:before="0" w:beforeAutospacing="0" w:after="0" w:afterAutospacing="0"/>
        <w:jc w:val="center"/>
        <w:rPr>
          <w:rFonts w:ascii="楷体" w:eastAsia="楷体" w:hAnsi="楷体" w:hint="eastAsia"/>
          <w:color w:val="333399"/>
          <w:sz w:val="32"/>
          <w:szCs w:val="32"/>
        </w:rPr>
      </w:pPr>
      <w:r w:rsidRPr="002B3177">
        <w:rPr>
          <w:rFonts w:ascii="楷体" w:eastAsia="楷体" w:hAnsi="楷体" w:hint="eastAsia"/>
          <w:color w:val="333399"/>
          <w:sz w:val="32"/>
          <w:szCs w:val="32"/>
        </w:rPr>
        <w:t>2010年8月13日中共中央发布</w:t>
      </w:r>
      <w:r w:rsidRPr="002B3177">
        <w:rPr>
          <w:rFonts w:ascii="楷体" w:eastAsia="楷体" w:hAnsi="楷体" w:hint="eastAsia"/>
          <w:color w:val="333399"/>
          <w:sz w:val="32"/>
          <w:szCs w:val="32"/>
        </w:rPr>
        <w:br/>
        <w:t xml:space="preserve">2021年2月26日中共中央政治局会议修订　</w:t>
      </w:r>
    </w:p>
    <w:p w:rsidR="002B3177" w:rsidRPr="002B3177" w:rsidRDefault="002B3177" w:rsidP="002B3177">
      <w:pPr>
        <w:pStyle w:val="a3"/>
        <w:shd w:val="clear" w:color="auto" w:fill="FFFFFF"/>
        <w:spacing w:before="0" w:beforeAutospacing="0" w:after="0" w:afterAutospacing="0"/>
        <w:jc w:val="center"/>
        <w:rPr>
          <w:color w:val="333333"/>
          <w:sz w:val="32"/>
          <w:szCs w:val="32"/>
        </w:rPr>
      </w:pPr>
      <w:r w:rsidRPr="002B3177">
        <w:rPr>
          <w:rFonts w:ascii="楷体" w:eastAsia="楷体" w:hAnsi="楷体" w:hint="eastAsia"/>
          <w:color w:val="333399"/>
          <w:sz w:val="32"/>
          <w:szCs w:val="32"/>
        </w:rPr>
        <w:t>2021年4月16日中共中央发布）</w:t>
      </w:r>
    </w:p>
    <w:p w:rsidR="002B3177" w:rsidRPr="002B3177" w:rsidRDefault="002B3177" w:rsidP="002B3177">
      <w:pPr>
        <w:pStyle w:val="a3"/>
        <w:shd w:val="clear" w:color="auto" w:fill="FFFFFF"/>
        <w:spacing w:before="0" w:beforeAutospacing="0" w:after="0" w:afterAutospacing="0"/>
        <w:ind w:firstLine="480"/>
        <w:rPr>
          <w:rFonts w:hint="eastAsia"/>
          <w:color w:val="333333"/>
          <w:sz w:val="32"/>
          <w:szCs w:val="32"/>
        </w:rPr>
      </w:pPr>
      <w:r w:rsidRPr="002B3177">
        <w:rPr>
          <w:rFonts w:hint="eastAsia"/>
          <w:b/>
          <w:bCs/>
          <w:color w:val="333333"/>
          <w:sz w:val="32"/>
          <w:szCs w:val="32"/>
        </w:rPr>
        <w:t>第一章　总则</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lastRenderedPageBreak/>
        <w:t>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高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第四条　高校党组织工作应当遵循以下原则：</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（一）坚持党管办学方向、党管干部、党管人才、党管意识形态，领导改革发展，把党的领导落实到高校办学治校全过程各方面，确保党的教育方针和党中央决策部署得到贯彻落实；</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（二）坚持全面从严治党，以党的政治建设为统领，把政治标准和政治要求贯穿党的思想建设、组织建设、作风建设、纪律建设以及制度建设、反腐败斗争始终；</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（三）坚持高校党的建设与人才培养、科学研究、社会服务、文化传承创新、国际交流合作等深度融合，为高校改革发展稳定、完成党和国家重大战略任务提供思想保证、政治保证、组织保证；</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（四）坚持把思想政治工作作为开展高校党的建设的重要抓手，把立德树人成效作为检验高校党的建设工作的根本标准；</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lastRenderedPageBreak/>
        <w:t>（五）坚持抓基层强基础，健全高校党的组织体系、制度体系和工作机制，全面增强高校基层党组织生机活力。</w:t>
      </w:r>
    </w:p>
    <w:p w:rsidR="002B3177" w:rsidRPr="002B3177" w:rsidRDefault="002B3177" w:rsidP="002B3177">
      <w:pPr>
        <w:pStyle w:val="a3"/>
        <w:shd w:val="clear" w:color="auto" w:fill="FFFFFF"/>
        <w:spacing w:before="0" w:beforeAutospacing="0" w:after="0" w:afterAutospacing="0"/>
        <w:ind w:firstLine="480"/>
        <w:rPr>
          <w:rFonts w:hint="eastAsia"/>
          <w:color w:val="333333"/>
          <w:sz w:val="32"/>
          <w:szCs w:val="32"/>
        </w:rPr>
      </w:pPr>
      <w:r w:rsidRPr="002B3177">
        <w:rPr>
          <w:rFonts w:hint="eastAsia"/>
          <w:b/>
          <w:bCs/>
          <w:color w:val="333333"/>
          <w:sz w:val="32"/>
          <w:szCs w:val="32"/>
        </w:rPr>
        <w:t>第二章　组织设置</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第五条　高校党委由党员大会或者党员代表大会选举产生，每届任期5年。党委对党员大会或者党员代表大会负责并报告工作。</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党员代表大会代表实行任期制。</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设立常委会的高校党委，一般设党委委员15至31人，常委会委员7至11人；不设常委会的，一般设委员7至11人。根据学校实际，经上级党组织批准，可以适当增减常委会委员或者不设常委会的委员职数。</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lastRenderedPageBreak/>
        <w:t>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注重选拔党性强、业务精、有威信、肯奉献的党员学术带头人担任教师党支部书记。注重从优秀辅导员、骨干教师、优秀学生党员中选拔学生党支部书记。管理、后勤等部门党支部书记一般由本部门主要负责人担任。</w:t>
      </w:r>
    </w:p>
    <w:p w:rsidR="002B3177" w:rsidRPr="002B3177" w:rsidRDefault="002B3177" w:rsidP="002B3177">
      <w:pPr>
        <w:pStyle w:val="a3"/>
        <w:shd w:val="clear" w:color="auto" w:fill="FFFFFF"/>
        <w:spacing w:before="0" w:beforeAutospacing="0" w:after="0" w:afterAutospacing="0"/>
        <w:ind w:firstLine="480"/>
        <w:rPr>
          <w:rFonts w:hint="eastAsia"/>
          <w:color w:val="333333"/>
          <w:sz w:val="32"/>
          <w:szCs w:val="32"/>
        </w:rPr>
      </w:pPr>
      <w:r w:rsidRPr="002B3177">
        <w:rPr>
          <w:rFonts w:hint="eastAsia"/>
          <w:b/>
          <w:bCs/>
          <w:color w:val="333333"/>
          <w:sz w:val="32"/>
          <w:szCs w:val="32"/>
        </w:rPr>
        <w:t>第三章　主要职责</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第十条　高校党委承担管党治党、办学治校主体责任，把方向、管大局、作决策、抓班子、带队伍、保落实。主要职责是：</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（一）宣传和执行党的路线方针政策，宣传和执行党中央以及上级党组织和本组织的决议，坚持社会主义办学方向，依法治校，</w:t>
      </w:r>
      <w:r w:rsidRPr="002B3177">
        <w:rPr>
          <w:rFonts w:hint="eastAsia"/>
          <w:color w:val="333333"/>
          <w:sz w:val="32"/>
          <w:szCs w:val="32"/>
        </w:rPr>
        <w:lastRenderedPageBreak/>
        <w:t>依靠全校师生员工推动学校科学发展，培养德智体美劳全面发展的社会主义建设者和接班人。</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（三）审议确定学校基本管理制度，讨论决定学校改革发展稳定以及教学、科研、行政管理中的重大事项。</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（四）讨论决定学校内部组织机构的设置及其负责人的人选。按照干部管理权限，负责干部的教育、培训、选拔、考核和监督。加强领导班子建设、干部队伍建设和人才队伍建设。</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（五）按照党要管党、全面从严治党要求，加强学校党组织建设。落实基层党建工作责任制，发挥学校基层党组织战斗堡垒作用和党员先锋模范作用。</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（六）履行学校党风廉政建设主体责任，领导、支持内设纪检组织履行监督执纪问责职责，接受同级纪检组织和上级纪委监委及其派驻纪检监察机构的监督。</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（七）领导学校思想政治工作和德育工作，落实意识形态工作责任制，维护学校安全稳定，促进和谐校园建设。</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lastRenderedPageBreak/>
        <w:t>（八）领导学校群团组织、学术组织和教职工代表大会。</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第十一条　高校院（系）级单位党组织应当强化政治功能，履行政治责任，保证教学科研管理等各项任务完成，支持本单位行政领导班子和负责人开展工作，健全集体领导、党政分工合作、协调运行的工作机制。主要职责是：</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（一）宣传和执行党的路线方针政策以及上级党组织的决议，并为其贯彻落实发挥保证监督作用。</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（三）加强党组织自身建设，建立健全党支部书记工作例会等制度，具体指导党支部开展工作。</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lastRenderedPageBreak/>
        <w:t>（四）领导本单位思想政治工作，加强师德师风建设，落实意识形态工作责任制。把好教师引进、课程建设、教材选用、学术活动等重要工作的政治关。</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（五）做好本单位党员、干部的教育管理工作，做好人才的教育引导和联系服务工作。</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（六）领导本单位群团组织、学术组织和教职工代表大会。做好统一战线工作。</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第十二条　教职工党支部围绕本单位改革发展稳定等开展工作，落实立德树人根本任务，发挥教育管理监督党员和组织宣传凝聚服务师生员工的作用。主要职责是：</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（一）宣传和执行党的路线方针政策以及上级党组织的决议，团结师生员工，在完成教学科研管理任务中发挥党员先锋模范作用；</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（二）参与本单位重大问题决策，支持本单位行政负责人开展工作，对教职工职称评定、岗位（职员等级）晋升、考核评价等进行政治把关；</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（三）做好党员教育、管理、监督和服务工作，定期召开组织生活会，开展批评和自我批评；</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（四）培养教育入党积极分子，做好发展党员工作；</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lastRenderedPageBreak/>
        <w:t>（五）加强师德师风建设，有针对性地做好思想政治工作；</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（六）密切联系群众，经常听取师生员工意见和诉求，维护他们的正当权利和利益。</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第十三条　学生党支部应当加强思想政治引领，筑牢学生理想信念根基，引导学生刻苦学习、全面发展、健康成长。主要职责是：</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（一）宣传和执行党的路线方针政策以及上级党组织的决议。</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（二）加强对学生党员的教育、管理、监督和服务，定期召开组织生活会，开展批评和自我批评。发挥学生党员先锋模范作用，影响、带动广大学生明确学习目的，完成学习任务。</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（三）组织学生党员参与学生事务管理，维护学校稳定。支持、指导和帮助团支部、班委会以及学生社团根据学生特点开展工作，充分发挥保留团籍的学生党员的带动作用。</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（四）培养教育学生中的入党积极分子，按照标准和程序发展学生党员。</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（五）根据学生特点，有针对性地做好思想政治教育工作。</w:t>
      </w:r>
    </w:p>
    <w:p w:rsidR="002B3177" w:rsidRPr="002B3177" w:rsidRDefault="002B3177" w:rsidP="002B3177">
      <w:pPr>
        <w:pStyle w:val="a3"/>
        <w:shd w:val="clear" w:color="auto" w:fill="FFFFFF"/>
        <w:spacing w:before="0" w:beforeAutospacing="0" w:after="0" w:afterAutospacing="0"/>
        <w:ind w:firstLine="480"/>
        <w:rPr>
          <w:rFonts w:hint="eastAsia"/>
          <w:color w:val="333333"/>
          <w:sz w:val="32"/>
          <w:szCs w:val="32"/>
        </w:rPr>
      </w:pPr>
      <w:r w:rsidRPr="002B3177">
        <w:rPr>
          <w:rFonts w:hint="eastAsia"/>
          <w:b/>
          <w:bCs/>
          <w:color w:val="333333"/>
          <w:sz w:val="32"/>
          <w:szCs w:val="32"/>
        </w:rPr>
        <w:t>第四章　党的纪律检查工作</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第十四条　高校设立党的基层纪律检查委员会（以下简称高校纪委）。高校纪委由党员大会或者党员代表大会选举产生，在同</w:t>
      </w:r>
      <w:r w:rsidRPr="002B3177">
        <w:rPr>
          <w:rFonts w:hint="eastAsia"/>
          <w:color w:val="333333"/>
          <w:sz w:val="32"/>
          <w:szCs w:val="32"/>
        </w:rPr>
        <w:lastRenderedPageBreak/>
        <w:t>级党委和上级纪委双重领导下进行工作。上级纪委在监督检查、纪律审查等方面强化对高校纪委的领导。</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实行向高校派驻纪检监察机构的，派驻纪检监察机构根据授权履行纪检、监察职责，代表上级纪委监委对高校党委进行监督。</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第十五条　高校纪委设立专门工作机构，配备必要的工作人员。</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高校党委视具体情况在院（系）级单位党委设立纪委或者纪律检查委员。党的总支部委员会和支部委员会设纪律检查委员。</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第十六条　高校纪委是高校党内监督专责机关，履行监督执纪问责职责。主要任务是：</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（一）维护党章和其他党内法规，检查党的路线方针政策和决议的执行情况，协助高校党委推进全面从严治党、加强党风建设和组织协调反腐败工作。</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（二）经常对党员进行遵守纪律的教育，作出关于维护党纪的决定。</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（三）对党的组织和党员领导干部履行职责、行使权力进行监督，受理处置党员群众检举举报，开展谈话提醒、约谈函询。</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（四）检查和处理党的组织和党员违反党章和其他党内法规的比较重要或者复杂的案件，决定或者取消对这些案件中的党员的处分；进行问责或者提出责任追究的建议。</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lastRenderedPageBreak/>
        <w:t>（五）受理党员的控告和申诉，保障党员权利不受侵犯。</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高校纪委应当严格按照职责权限和工作程序处理违犯党纪的线索和案件，把处理特别重要或者复杂案件中的问题和处理结果，向同级党委和上级纪委报告。</w:t>
      </w:r>
    </w:p>
    <w:p w:rsidR="002B3177" w:rsidRPr="002B3177" w:rsidRDefault="002B3177" w:rsidP="002B3177">
      <w:pPr>
        <w:pStyle w:val="a3"/>
        <w:shd w:val="clear" w:color="auto" w:fill="FFFFFF"/>
        <w:spacing w:before="0" w:beforeAutospacing="0" w:after="0" w:afterAutospacing="0"/>
        <w:ind w:firstLine="480"/>
        <w:rPr>
          <w:rFonts w:hint="eastAsia"/>
          <w:color w:val="333333"/>
          <w:sz w:val="32"/>
          <w:szCs w:val="32"/>
        </w:rPr>
      </w:pPr>
      <w:r w:rsidRPr="002B3177">
        <w:rPr>
          <w:rFonts w:hint="eastAsia"/>
          <w:b/>
          <w:bCs/>
          <w:color w:val="333333"/>
          <w:sz w:val="32"/>
          <w:szCs w:val="32"/>
        </w:rPr>
        <w:t>第五章　党员队伍建设</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第十八条　严格党的组织生活，坚持开展批评和自我批评，提高“三会一课”质量，开好民主生活会和组织生活会，健全落实谈心谈话、民主评议党员、主题党日等制度，确保党的组织生活经常、认真、严肃。</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lastRenderedPageBreak/>
        <w:t>第二十条　尊重党员主体地位，发扬党内民主，保障党员权利，推进党务公开。高校党组织讨论决定重要事项前，应当充分听取党员的意见，党内重要情况及时向党员通报。</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第二十二条　高校党委应当设立党校。党校的主要任务是培训党员、干部和入党积极分子。</w:t>
      </w:r>
    </w:p>
    <w:p w:rsidR="002B3177" w:rsidRPr="002B3177" w:rsidRDefault="002B3177" w:rsidP="002B3177">
      <w:pPr>
        <w:pStyle w:val="a3"/>
        <w:shd w:val="clear" w:color="auto" w:fill="FFFFFF"/>
        <w:spacing w:before="0" w:beforeAutospacing="0" w:after="0" w:afterAutospacing="0"/>
        <w:ind w:firstLine="480"/>
        <w:rPr>
          <w:rFonts w:hint="eastAsia"/>
          <w:color w:val="333333"/>
          <w:sz w:val="32"/>
          <w:szCs w:val="32"/>
        </w:rPr>
      </w:pPr>
      <w:r w:rsidRPr="002B3177">
        <w:rPr>
          <w:rFonts w:hint="eastAsia"/>
          <w:b/>
          <w:bCs/>
          <w:color w:val="333333"/>
          <w:sz w:val="32"/>
          <w:szCs w:val="32"/>
        </w:rPr>
        <w:t>第六章　干部和人才工作</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lastRenderedPageBreak/>
        <w:t>选拔任用学校中层管理人员，由高校党委及其组织部门按照有关规定进行分析研判和动议、民主推荐、考察，充分听取有关方面意见，经高校党委（常委会）集体讨论决定，按照规定程序办理。</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第二十四条　高校院（系）级单位党组织在干部队伍建设中发挥主导作用，同本单位行政领导一起，做好本单位干部的教育、培训、选拔、考核和监督工作，以及学生辅导员、班主任的配备、管理工作。</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对院（系）级单位行政领导班子的配备及其成员的选拔，本单位党组织可以向学校党委提出建议，并协助学校党委组织部门进行考察。</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第二十五条　高校党委应当建立健全优秀年轻干部发现培养选拔制度，制定并落实年轻干部队伍建设规划，大胆选拔使用经过实践考验的优秀年轻干部。统筹做好女干部、少数民族干部和党外干部的培养选拔工作。</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第二十六条　高校党委应当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w:t>
      </w:r>
      <w:r w:rsidRPr="002B3177">
        <w:rPr>
          <w:rFonts w:hint="eastAsia"/>
          <w:color w:val="333333"/>
          <w:sz w:val="32"/>
          <w:szCs w:val="32"/>
        </w:rPr>
        <w:lastRenderedPageBreak/>
        <w:t>健全党组织联系服务专家工作制度，不断提高各类人才的思想政治素质和业务素质。</w:t>
      </w:r>
    </w:p>
    <w:p w:rsidR="002B3177" w:rsidRPr="002B3177" w:rsidRDefault="002B3177" w:rsidP="002B3177">
      <w:pPr>
        <w:pStyle w:val="a3"/>
        <w:shd w:val="clear" w:color="auto" w:fill="FFFFFF"/>
        <w:spacing w:before="0" w:beforeAutospacing="0" w:after="0" w:afterAutospacing="0"/>
        <w:ind w:firstLine="480"/>
        <w:rPr>
          <w:rFonts w:hint="eastAsia"/>
          <w:color w:val="333333"/>
          <w:sz w:val="32"/>
          <w:szCs w:val="32"/>
        </w:rPr>
      </w:pPr>
      <w:r w:rsidRPr="002B3177">
        <w:rPr>
          <w:rFonts w:hint="eastAsia"/>
          <w:b/>
          <w:bCs/>
          <w:color w:val="333333"/>
          <w:sz w:val="32"/>
          <w:szCs w:val="32"/>
        </w:rPr>
        <w:t>第七章　思想政治工作</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第二十七条　高校党委应当牢牢掌握党对学校意识形态工作的领导权，统一领导学校思想政治工作。发挥行政系统、群团组织、学术组织和广大教职工的作用，共同做好思想政治工作。</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践行社会主义核心价值观融入大学生思想政治教育工作和师德师风建设的全过程，帮助广大师生员工树立正确的世界观、人生观和价值观，坚定中国特色社会主义道路自信、理论自信、制度自信、文化自信。</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第二十九条　高校党组织应当把立德树人作为根本任务，构建思想政治工作体系，加强意识形态阵地管理。充分发挥课堂教学的主渠道作用，办好思想政治理论课，推进课程思政建设，拓展</w:t>
      </w:r>
      <w:r w:rsidRPr="002B3177">
        <w:rPr>
          <w:rFonts w:hint="eastAsia"/>
          <w:color w:val="333333"/>
          <w:sz w:val="32"/>
          <w:szCs w:val="32"/>
        </w:rPr>
        <w:lastRenderedPageBreak/>
        <w:t>新时代大学生思想政治教育的有效途径，形成全员全过程全方位育人的良好氛围和工作机制。</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rsidR="002B3177" w:rsidRPr="002B3177" w:rsidRDefault="002B3177" w:rsidP="002B3177">
      <w:pPr>
        <w:pStyle w:val="a3"/>
        <w:shd w:val="clear" w:color="auto" w:fill="FFFFFF"/>
        <w:spacing w:before="0" w:beforeAutospacing="0" w:after="0" w:afterAutospacing="0"/>
        <w:ind w:firstLine="480"/>
        <w:rPr>
          <w:rFonts w:hint="eastAsia"/>
          <w:color w:val="333333"/>
          <w:sz w:val="32"/>
          <w:szCs w:val="32"/>
        </w:rPr>
      </w:pPr>
      <w:r w:rsidRPr="002B3177">
        <w:rPr>
          <w:rFonts w:hint="eastAsia"/>
          <w:b/>
          <w:bCs/>
          <w:color w:val="333333"/>
          <w:sz w:val="32"/>
          <w:szCs w:val="32"/>
        </w:rPr>
        <w:t>第八章　对群团组织的领导</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第三十一条　高校党委应当研究工会、共青团、妇女组织等群团组织和学生会（研究生会）、学术组织工作中的重大问题，加强学生社团管理，支持他们依照法律和各自章程开展工作。</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第三十二条　高校党委领导教职工代表大会，支持教职工代表大会正确行使职权，在参与学校民主管理和民主监督、维护教职工合法权益等方面发挥积极作用。</w:t>
      </w:r>
    </w:p>
    <w:p w:rsidR="002B3177" w:rsidRPr="002B3177" w:rsidRDefault="002B3177" w:rsidP="002B3177">
      <w:pPr>
        <w:pStyle w:val="a3"/>
        <w:shd w:val="clear" w:color="auto" w:fill="FFFFFF"/>
        <w:spacing w:before="0" w:beforeAutospacing="0" w:after="0" w:afterAutospacing="0"/>
        <w:ind w:firstLine="480"/>
        <w:rPr>
          <w:rFonts w:hint="eastAsia"/>
          <w:color w:val="333333"/>
          <w:sz w:val="32"/>
          <w:szCs w:val="32"/>
        </w:rPr>
      </w:pPr>
      <w:r w:rsidRPr="002B3177">
        <w:rPr>
          <w:rFonts w:hint="eastAsia"/>
          <w:b/>
          <w:bCs/>
          <w:color w:val="333333"/>
          <w:sz w:val="32"/>
          <w:szCs w:val="32"/>
        </w:rPr>
        <w:t>第九章　领导和保障</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第三十三条　各级党委及其有关部门、有关国家机关党组（党委）应当把高校基层党组织建设作为党建工作的重要内容，摆在突出位置，纳入整体部署，坚持属地管理原则，坚持管班子管业务与管党建管思想政治工作相结合，形成党委统一领导，教育工作领导小组牵头协调，纪检机关和组织、宣传、统战、教育工作等部门密切协作、齐抓共管的工作格局。</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lastRenderedPageBreak/>
        <w:t>第三十四条　各级党委及其有关部门、有关国家机关党组（党委）应当合理设置负责高校党建工作的部门和机构，各级党委教育工作部门应当有内设机构具体承担高校党建工作职能，配齐配强工作人员。</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高校党委根据工作需要，本着精干高效和有利于加强党建工作的原则，设立办公室、组织部、宣传部、统战部和教师工作、学生工作、保卫工作部门等机构。</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lastRenderedPageBreak/>
        <w:t>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rsidR="002B3177" w:rsidRPr="002B3177" w:rsidRDefault="002B3177" w:rsidP="002B3177">
      <w:pPr>
        <w:pStyle w:val="a3"/>
        <w:shd w:val="clear" w:color="auto" w:fill="FFFFFF"/>
        <w:spacing w:before="0" w:beforeAutospacing="0" w:after="0" w:afterAutospacing="0"/>
        <w:ind w:firstLine="480"/>
        <w:rPr>
          <w:rFonts w:hint="eastAsia"/>
          <w:color w:val="333333"/>
          <w:sz w:val="32"/>
          <w:szCs w:val="32"/>
        </w:rPr>
      </w:pPr>
      <w:r w:rsidRPr="002B3177">
        <w:rPr>
          <w:rFonts w:hint="eastAsia"/>
          <w:b/>
          <w:bCs/>
          <w:color w:val="333333"/>
          <w:sz w:val="32"/>
          <w:szCs w:val="32"/>
        </w:rPr>
        <w:t>第十章　附则</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第三十七条　本条例适用于国家举办的普通高等学校。</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军队系统院校党组织的工作，按照中共中央、中央军事委员会有关规定执行。</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第三十八条　本条例由中央组织部负责解释。</w:t>
      </w:r>
    </w:p>
    <w:p w:rsidR="002B3177" w:rsidRPr="002B3177" w:rsidRDefault="002B3177" w:rsidP="002B3177">
      <w:pPr>
        <w:pStyle w:val="a3"/>
        <w:shd w:val="clear" w:color="auto" w:fill="FFFFFF"/>
        <w:spacing w:before="225" w:beforeAutospacing="0" w:after="0" w:afterAutospacing="0"/>
        <w:ind w:firstLine="480"/>
        <w:rPr>
          <w:rFonts w:hint="eastAsia"/>
          <w:color w:val="333333"/>
          <w:sz w:val="32"/>
          <w:szCs w:val="32"/>
        </w:rPr>
      </w:pPr>
      <w:r w:rsidRPr="002B3177">
        <w:rPr>
          <w:rFonts w:hint="eastAsia"/>
          <w:color w:val="333333"/>
          <w:sz w:val="32"/>
          <w:szCs w:val="32"/>
        </w:rPr>
        <w:t>第三十九条　本条例自发布之日起施行。</w:t>
      </w:r>
    </w:p>
    <w:p w:rsidR="00BC3603" w:rsidRPr="002B3177" w:rsidRDefault="00BC3603">
      <w:pPr>
        <w:rPr>
          <w:sz w:val="32"/>
          <w:szCs w:val="32"/>
        </w:rPr>
      </w:pPr>
    </w:p>
    <w:sectPr w:rsidR="00BC3603" w:rsidRPr="002B3177" w:rsidSect="002B3177">
      <w:pgSz w:w="11906" w:h="16838"/>
      <w:pgMar w:top="1440" w:right="1440" w:bottom="144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3177"/>
    <w:rsid w:val="002B3177"/>
    <w:rsid w:val="00BC36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31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436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1127</Words>
  <Characters>6430</Characters>
  <Application>Microsoft Office Word</Application>
  <DocSecurity>0</DocSecurity>
  <Lines>53</Lines>
  <Paragraphs>15</Paragraphs>
  <ScaleCrop>false</ScaleCrop>
  <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2021-08-15T05:55:00Z</dcterms:created>
  <dcterms:modified xsi:type="dcterms:W3CDTF">2021-08-15T05:57:00Z</dcterms:modified>
</cp:coreProperties>
</file>