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600" w:lineRule="exact"/>
        <w:ind w:left="0" w:right="0" w:firstLine="0"/>
        <w:jc w:val="center"/>
        <w:textAlignment w:val="auto"/>
        <w:rPr>
          <w:rFonts w:hint="eastAsia" w:asciiTheme="majorEastAsia" w:hAnsiTheme="majorEastAsia" w:eastAsiaTheme="majorEastAsia" w:cstheme="majorEastAsia"/>
          <w:b w:val="0"/>
          <w:i w:val="0"/>
          <w:caps w:val="0"/>
          <w:color w:val="333333"/>
          <w:spacing w:val="0"/>
          <w:sz w:val="44"/>
          <w:szCs w:val="44"/>
          <w:u w:val="none"/>
        </w:rPr>
      </w:pPr>
      <w:bookmarkStart w:id="0" w:name="_GoBack"/>
      <w:r>
        <w:rPr>
          <w:rStyle w:val="5"/>
          <w:rFonts w:hint="eastAsia" w:asciiTheme="majorEastAsia" w:hAnsiTheme="majorEastAsia" w:eastAsiaTheme="majorEastAsia" w:cstheme="majorEastAsia"/>
          <w:i w:val="0"/>
          <w:caps w:val="0"/>
          <w:color w:val="333333"/>
          <w:spacing w:val="0"/>
          <w:sz w:val="44"/>
          <w:szCs w:val="44"/>
          <w:u w:val="none"/>
          <w:lang w:eastAsia="zh-CN"/>
        </w:rPr>
        <w:t>习近平</w:t>
      </w:r>
      <w:r>
        <w:rPr>
          <w:rStyle w:val="5"/>
          <w:rFonts w:hint="eastAsia" w:asciiTheme="majorEastAsia" w:hAnsiTheme="majorEastAsia" w:eastAsiaTheme="majorEastAsia" w:cstheme="majorEastAsia"/>
          <w:i w:val="0"/>
          <w:caps w:val="0"/>
          <w:color w:val="333333"/>
          <w:spacing w:val="0"/>
          <w:sz w:val="44"/>
          <w:szCs w:val="44"/>
          <w:u w:val="none"/>
        </w:rPr>
        <w:t>在“不忘初心、牢记使命”主题教育总结大会上的讲话</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微软雅黑" w:hAnsi="微软雅黑" w:eastAsia="微软雅黑" w:cs="微软雅黑"/>
          <w:b w:val="0"/>
          <w:i w:val="0"/>
          <w:caps w:val="0"/>
          <w:color w:val="333333"/>
          <w:spacing w:val="0"/>
          <w:sz w:val="36"/>
          <w:szCs w:val="36"/>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一是各级党组织和广大党员、干部深入学习实践新时代中国特色社会主义思想，提高了知信行合一能力。</w:t>
      </w:r>
      <w:r>
        <w:rPr>
          <w:rFonts w:hint="eastAsia" w:ascii="仿宋_GB2312" w:hAnsi="仿宋_GB2312" w:eastAsia="仿宋_GB2312" w:cs="仿宋_GB2312"/>
          <w:b w:val="0"/>
          <w:i w:val="0"/>
          <w:caps w:val="0"/>
          <w:color w:val="333333"/>
          <w:spacing w:val="0"/>
          <w:sz w:val="32"/>
          <w:szCs w:val="32"/>
          <w:u w:val="none"/>
        </w:rPr>
        <w:t>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二是各级党组织和广大党员、干部思想政治受到洗礼和锤炼，增强了守初心、担使命的思想自觉和行动自觉。</w:t>
      </w:r>
      <w:r>
        <w:rPr>
          <w:rFonts w:hint="eastAsia" w:ascii="仿宋_GB2312" w:hAnsi="仿宋_GB2312" w:eastAsia="仿宋_GB2312" w:cs="仿宋_GB2312"/>
          <w:b w:val="0"/>
          <w:i w:val="0"/>
          <w:caps w:val="0"/>
          <w:color w:val="333333"/>
          <w:spacing w:val="0"/>
          <w:sz w:val="32"/>
          <w:szCs w:val="32"/>
          <w:u w:val="none"/>
        </w:rPr>
        <w:t>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党史、新中国史，深入开展革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三是各级党组织和广大党员、干部干事创业、担当作为的精气神得到提振，推动了改革发展稳定各项工作。</w:t>
      </w:r>
      <w:r>
        <w:rPr>
          <w:rFonts w:hint="eastAsia" w:ascii="仿宋_GB2312" w:hAnsi="仿宋_GB2312" w:eastAsia="仿宋_GB2312" w:cs="仿宋_GB2312"/>
          <w:b w:val="0"/>
          <w:i w:val="0"/>
          <w:caps w:val="0"/>
          <w:color w:val="333333"/>
          <w:spacing w:val="0"/>
          <w:sz w:val="32"/>
          <w:szCs w:val="32"/>
          <w:u w:val="none"/>
        </w:rPr>
        <w:t>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70周年结合起来，推进供给侧结构性改革，推进脱贫攻坚，有力推动了经济社会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四是各级党组织和广大党员、干部积极解决群众最急最忧最盼的问题，强化了宗旨意识和为民情怀。</w:t>
      </w:r>
      <w:r>
        <w:rPr>
          <w:rFonts w:hint="eastAsia" w:ascii="仿宋_GB2312" w:hAnsi="仿宋_GB2312" w:eastAsia="仿宋_GB2312" w:cs="仿宋_GB2312"/>
          <w:b w:val="0"/>
          <w:i w:val="0"/>
          <w:caps w:val="0"/>
          <w:color w:val="333333"/>
          <w:spacing w:val="0"/>
          <w:sz w:val="32"/>
          <w:szCs w:val="32"/>
          <w:u w:val="none"/>
        </w:rPr>
        <w:t>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五是各级党组织和广大党员、干部深入进行清正廉洁教育，涵养了风清气正的政治生态。</w:t>
      </w:r>
      <w:r>
        <w:rPr>
          <w:rFonts w:hint="eastAsia" w:ascii="仿宋_GB2312" w:hAnsi="仿宋_GB2312" w:eastAsia="仿宋_GB2312" w:cs="仿宋_GB2312"/>
          <w:b w:val="0"/>
          <w:i w:val="0"/>
          <w:caps w:val="0"/>
          <w:color w:val="333333"/>
          <w:spacing w:val="0"/>
          <w:sz w:val="32"/>
          <w:szCs w:val="32"/>
          <w:u w:val="none"/>
        </w:rPr>
        <w:t>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六是各级党组织和广大党员、干部重点抓突出问题专项整治，消除了一些可能动摇党的根基、阻碍党的事业的因素。</w:t>
      </w:r>
      <w:r>
        <w:rPr>
          <w:rFonts w:hint="eastAsia" w:ascii="仿宋_GB2312" w:hAnsi="仿宋_GB2312" w:eastAsia="仿宋_GB2312" w:cs="仿宋_GB2312"/>
          <w:b w:val="0"/>
          <w:i w:val="0"/>
          <w:caps w:val="0"/>
          <w:color w:val="333333"/>
          <w:spacing w:val="0"/>
          <w:sz w:val="32"/>
          <w:szCs w:val="32"/>
          <w:u w:val="none"/>
        </w:rPr>
        <w:t>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这次主题教育，总结历次党内集中教育经验，对新时代开展党内集中教育进行了新探索、积累了新经验。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一是聚焦主题、紧扣主线。</w:t>
      </w:r>
      <w:r>
        <w:rPr>
          <w:rFonts w:hint="eastAsia" w:ascii="仿宋_GB2312" w:hAnsi="仿宋_GB2312" w:eastAsia="仿宋_GB2312" w:cs="仿宋_GB2312"/>
          <w:b w:val="0"/>
          <w:i w:val="0"/>
          <w:caps w:val="0"/>
          <w:color w:val="333333"/>
          <w:spacing w:val="0"/>
          <w:sz w:val="32"/>
          <w:szCs w:val="32"/>
          <w:u w:val="none"/>
        </w:rPr>
        <w:t>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二是以上率下、示范带动。</w:t>
      </w:r>
      <w:r>
        <w:rPr>
          <w:rFonts w:hint="eastAsia" w:ascii="仿宋_GB2312" w:hAnsi="仿宋_GB2312" w:eastAsia="仿宋_GB2312" w:cs="仿宋_GB2312"/>
          <w:b w:val="0"/>
          <w:i w:val="0"/>
          <w:caps w:val="0"/>
          <w:color w:val="333333"/>
          <w:spacing w:val="0"/>
          <w:sz w:val="32"/>
          <w:szCs w:val="32"/>
          <w:u w:val="none"/>
        </w:rPr>
        <w:t>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三是有机融合、一体推进。</w:t>
      </w:r>
      <w:r>
        <w:rPr>
          <w:rFonts w:hint="eastAsia" w:ascii="仿宋_GB2312" w:hAnsi="仿宋_GB2312" w:eastAsia="仿宋_GB2312" w:cs="仿宋_GB2312"/>
          <w:b w:val="0"/>
          <w:i w:val="0"/>
          <w:caps w:val="0"/>
          <w:color w:val="333333"/>
          <w:spacing w:val="0"/>
          <w:sz w:val="32"/>
          <w:szCs w:val="32"/>
          <w:u w:val="none"/>
        </w:rPr>
        <w:t>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四是紧盯问题、精准整改。</w:t>
      </w:r>
      <w:r>
        <w:rPr>
          <w:rFonts w:hint="eastAsia" w:ascii="仿宋_GB2312" w:hAnsi="仿宋_GB2312" w:eastAsia="仿宋_GB2312" w:cs="仿宋_GB2312"/>
          <w:b w:val="0"/>
          <w:i w:val="0"/>
          <w:caps w:val="0"/>
          <w:color w:val="333333"/>
          <w:spacing w:val="0"/>
          <w:sz w:val="32"/>
          <w:szCs w:val="32"/>
          <w:u w:val="none"/>
        </w:rPr>
        <w:t>突出问题导向，从一开始就改起来，奔着问题去、盯着问题改，对标整改、源头整改、系统整改、联动整改、开门整改，着力抓好整改落实特别是8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五是严督实导、内外用力。</w:t>
      </w:r>
      <w:r>
        <w:rPr>
          <w:rFonts w:hint="eastAsia" w:ascii="仿宋_GB2312" w:hAnsi="仿宋_GB2312" w:eastAsia="仿宋_GB2312" w:cs="仿宋_GB2312"/>
          <w:b w:val="0"/>
          <w:i w:val="0"/>
          <w:caps w:val="0"/>
          <w:color w:val="333333"/>
          <w:spacing w:val="0"/>
          <w:sz w:val="32"/>
          <w:szCs w:val="32"/>
          <w:u w:val="none"/>
        </w:rPr>
        <w:t>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六是力戒虚功、务求实效。</w:t>
      </w:r>
      <w:r>
        <w:rPr>
          <w:rFonts w:hint="eastAsia" w:ascii="仿宋_GB2312" w:hAnsi="仿宋_GB2312" w:eastAsia="仿宋_GB2312" w:cs="仿宋_GB2312"/>
          <w:b w:val="0"/>
          <w:i w:val="0"/>
          <w:caps w:val="0"/>
          <w:color w:val="333333"/>
          <w:spacing w:val="0"/>
          <w:sz w:val="32"/>
          <w:szCs w:val="32"/>
          <w:u w:val="none"/>
        </w:rPr>
        <w:t>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我们党是一个有着9000多万名党员、460多万个基层党组织的党，是一个在14亿人口的大国长期执政的党，是中国特色社会主义事业的坚强领导核心，党的自身建设历来关系重大、决定全局。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凡是过往，皆为序章。全党要以这次主题教育为新的起点，不断深化党的自我革命，持续推动全党不忘初心、牢记使命。这里，我强调几点。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第一，不忘初心、牢记使命，必须作为加强党的建设的永恒课题和全体党员、干部的终身课题常抓不懈。</w:t>
      </w:r>
      <w:r>
        <w:rPr>
          <w:rFonts w:hint="eastAsia" w:ascii="仿宋_GB2312" w:hAnsi="仿宋_GB2312" w:eastAsia="仿宋_GB2312" w:cs="仿宋_GB2312"/>
          <w:b w:val="0"/>
          <w:i w:val="0"/>
          <w:caps w:val="0"/>
          <w:color w:val="333333"/>
          <w:spacing w:val="0"/>
          <w:sz w:val="32"/>
          <w:szCs w:val="32"/>
          <w:u w:val="none"/>
        </w:rPr>
        <w:t>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第二，不忘初心、牢记使命，必须用马克思主义中国化最新成果统一思想、统一意志、统一行动。</w:t>
      </w:r>
      <w:r>
        <w:rPr>
          <w:rFonts w:hint="eastAsia" w:ascii="仿宋_GB2312" w:hAnsi="仿宋_GB2312" w:eastAsia="仿宋_GB2312" w:cs="仿宋_GB2312"/>
          <w:b w:val="0"/>
          <w:i w:val="0"/>
          <w:caps w:val="0"/>
          <w:color w:val="333333"/>
          <w:spacing w:val="0"/>
          <w:sz w:val="32"/>
          <w:szCs w:val="32"/>
          <w:u w:val="none"/>
        </w:rPr>
        <w:t>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　第三，不忘初心、牢记使命，必须以正视问题的勇气和刀刃向内的自觉不断推进党的自我革命。</w:t>
      </w:r>
      <w:r>
        <w:rPr>
          <w:rFonts w:hint="eastAsia" w:ascii="仿宋_GB2312" w:hAnsi="仿宋_GB2312" w:eastAsia="仿宋_GB2312" w:cs="仿宋_GB2312"/>
          <w:b w:val="0"/>
          <w:i w:val="0"/>
          <w:caps w:val="0"/>
          <w:color w:val="333333"/>
          <w:spacing w:val="0"/>
          <w:sz w:val="32"/>
          <w:szCs w:val="32"/>
          <w:u w:val="none"/>
        </w:rPr>
        <w:t>“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　第四，不忘初心、牢记使命，必须发扬斗争精神，勇于担当作为。</w:t>
      </w:r>
      <w:r>
        <w:rPr>
          <w:rFonts w:hint="eastAsia" w:ascii="仿宋_GB2312" w:hAnsi="仿宋_GB2312" w:eastAsia="仿宋_GB2312" w:cs="仿宋_GB2312"/>
          <w:b w:val="0"/>
          <w:i w:val="0"/>
          <w:caps w:val="0"/>
          <w:color w:val="333333"/>
          <w:spacing w:val="0"/>
          <w:sz w:val="32"/>
          <w:szCs w:val="32"/>
          <w:u w:val="none"/>
        </w:rPr>
        <w:t>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矛盾敢不敢迎难而上、面对危机敢不敢挺身而出、面对失误敢不敢承担责任、面对歪风邪气敢不敢坚决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第五，不忘初心、牢记使命，必须完善和发展党内制度，形成长效机制。</w:t>
      </w:r>
      <w:r>
        <w:rPr>
          <w:rFonts w:hint="eastAsia" w:ascii="仿宋_GB2312" w:hAnsi="仿宋_GB2312" w:eastAsia="仿宋_GB2312" w:cs="仿宋_GB2312"/>
          <w:b w:val="0"/>
          <w:i w:val="0"/>
          <w:caps w:val="0"/>
          <w:color w:val="333333"/>
          <w:spacing w:val="0"/>
          <w:sz w:val="32"/>
          <w:szCs w:val="32"/>
          <w:u w:val="none"/>
        </w:rPr>
        <w:t>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仿宋_GB2312" w:hAnsi="仿宋_GB2312" w:eastAsia="仿宋_GB2312" w:cs="仿宋_GB2312"/>
          <w:i w:val="0"/>
          <w:caps w:val="0"/>
          <w:color w:val="333333"/>
          <w:spacing w:val="0"/>
          <w:sz w:val="32"/>
          <w:szCs w:val="32"/>
          <w:u w:val="none"/>
        </w:rPr>
        <w:t>第六，不忘初心、牢记使命，必须坚持领导机关和领导干部带头。</w:t>
      </w:r>
      <w:r>
        <w:rPr>
          <w:rFonts w:hint="eastAsia" w:ascii="仿宋_GB2312" w:hAnsi="仿宋_GB2312" w:eastAsia="仿宋_GB2312" w:cs="仿宋_GB2312"/>
          <w:b w:val="0"/>
          <w:i w:val="0"/>
          <w:caps w:val="0"/>
          <w:color w:val="333333"/>
          <w:spacing w:val="0"/>
          <w:sz w:val="32"/>
          <w:szCs w:val="32"/>
          <w:u w:val="none"/>
        </w:rPr>
        <w:t>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5BF4FB4"/>
    <w:rsid w:val="219A2A44"/>
    <w:rsid w:val="30872CAD"/>
    <w:rsid w:val="4854604D"/>
    <w:rsid w:val="E5BF4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2021-08-13T15:28:00Z</dcterms:created>
  <dc:creator>lechen</dc:creator>
  <cp:lastModifiedBy>Administrator</cp:lastModifiedBy>
  <dcterms:modified xsi:type="dcterms:W3CDTF">2021-08-13T08:39:42Z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