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/>
        <w:jc w:val="center"/>
        <w:textAlignment w:val="auto"/>
        <w:rPr>
          <w:rFonts w:hint="eastAsia" w:ascii="仿宋_GB2312" w:hAnsi="仿宋_GB2312" w:eastAsia="仿宋_GB2312"/>
          <w:color w:val="FF0000"/>
          <w:sz w:val="72"/>
          <w:szCs w:val="7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FF0000"/>
          <w:sz w:val="72"/>
          <w:szCs w:val="72"/>
        </w:rPr>
        <w:t>江西警察学院学生处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color w:val="FF0000"/>
          <w:u w:val="single"/>
        </w:rPr>
        <w:t xml:space="preserve">  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>赣警院学工[201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>]</w:t>
      </w:r>
      <w:r>
        <w:rPr>
          <w:rFonts w:hint="eastAsia" w:ascii="仿宋_GB2312" w:eastAsia="仿宋_GB2312"/>
          <w:color w:val="FF0000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号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/>
        <w:jc w:val="center"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关于开展“整肃纪律作风，促平安校园建设”专项整治行动的通知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为全面贯彻落实江西省教育厅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关于印发&lt;2019年全省学校安全教育工作方案&gt;的通知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赣教稳定字[2019]8号）《江西警察学院关于贯彻教育厅&lt;2019年全省学校安全教育工作方案&gt;的实施意见》及5月20日学院毕业生就业工作会议相关精神和要求，针对当前校园安全及纪律作风存在的突出问题，根据2019年度学生工作总体部署，经报院领导批准，自2019年5月27日至7月1日开展为期一个月“整肃纪律作风，促平安校园建设”专项整治行动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问题为导向，坚持底线思维。重点针对毕业生受学业、就业、毕业等多种因素影响，心理状况起伏变化大，毕业及离校时段纪律约束放松,聚餐饮酒、网约车外出、晚归甚至夜不归宿、在校内停放、驾驶机动车辆等安全问题突发多发，制定目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按照省教育工委印发的《江西高校学生心理危机预防和干预工作任务清单》及院长办公会纪要，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组建我院心理健康工作督导组，各系成立学生心理健康工作领导小组（通知另发）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，领导心理健康二级辅导站，在院级督导员指导下，全面、深入、扎实开展学生心理健康教育及服务工作，筑牢心理安全防线。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整治行动任务重、要求高。各系执委会、各中队队委是主力军，院督察队，校卫队是执纪维稳的“尖刀连”和快速反应部队。通过建立督察队校卫队两队融合、衔接、协同作战的工作机制，建立督查工作学院、大队、中队三级联勤联动的工作机制，依据《江西警察学院学生督查工作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《江西警察学院学生纪律处分实施细则》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相关规定对叫送外卖、男女交往失当、晚归、夜不归宿、在校园内驾驶、停放机动车、摩托车、电瓶车等违纪行为重点整治。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5月21日两队共同召开专项整治行动动员会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充分发挥“尖刀”作用，牢牢掌握面上执纪维稳主动权。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勤物业部门加密、加牢、加固宿舍区进出道闸（5月24日前完成）。严格落实宿舍门禁制度，对不认真履职履责，造成管理漏洞的物业员工按合同约定进行处罚。对门禁制度落实情况实施24小时监控监督。充分发挥值周中队作用，建立宿舍区门岗主、辅岗制度，制定、实施岗位职责，主岗按学院大门门岗要求执行，协同督察队禁止机动车、外卖车及可疑人员进入，辅岗负责道闸开放，值岗期间保障特种车辆（垃圾清运、维修、医务救护等）和学生队列顺利通行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切实落实执纪维稳基本秩序与保障。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新调整并已经运行的督查执纪新方式，切实提高学生违纪成本。各系充分行使学院赋予的违纪处罚权（已有系部对3名违纪学生做出了纪律处分）。在合法合规前提下，利用电子屏、手机信息推送公开违纪处罚信息，形成对违纪行为的强力震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充分发挥系部的工作积极性和创新性，充分发挥各系学工干部、学生干部主力军作用，进一步统一、提高认识，明晰、压实责任，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5月26日开始举行江西警察学院第十一期学生干部培训班（通知另发）。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通过干部培训再次布置安全隐患全面排查，根据排查情况建立台账，相关部门协同综合分析会诊，精准施策，对安全隐患逐一销账。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5月26日指导员周日下中队，要求将专项整治行动通知要求向全体学生传达，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传达情况记入中队建设记录本备查，普通专业毕业中队、实习中队要求在班级群内传达到位，指导员要作部署强调，工作落实情况截图向政委汇报并保存备查。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治指导员是基层一线指导员和战斗员，在教育管理中具体特殊关键作用。根据院领导指示，专项整治工作期间，毕业中队政治指导员除正常值班、周日下中队外，上班时间要求在学院坐班，在岗履职，原则上不允许请假外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5月24日召开2019年度第二次学生工作例会。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各系结合学院毕业生就业工作会相关精神和要求，对第一季度工作进行小结，按照学院“安全、有序、文明”的总要求，制定并汇报本系毕业生教育管理工作方案。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毕业中队政治指导员要学习经侦系1591中队指导员的工作方法，找每一个学生谈心谈话，主动掌握情况。要求毕业中队指导员主动找学生谈心谈话，尤其对重点学生（就业、学生、毕业有困难；家庭经济困难或有重大变故；心理健康状况不佳等）要在近期完成谈话并做好谈心谈话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指导员通过谈心谈话形成中队毕业生整体分析报告，于6月6日（端午节）前报大队，大队形成本系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毕业生整体分析报告经系部党政联系会审定后于6月14日前书面报学生处，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学生处将各系分析报告汇总上报院党委、党委学工委、院综治维稳领导小组。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（五）专项整治工作纳入学工、综治年度考核，整治期间编发专项通报，整治结束后根据工作表现和实效进行专项表彰奖励。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4160" w:firstLineChars="1300"/>
        <w:textAlignment w:val="auto"/>
        <w:outlineLvl w:val="9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4160" w:firstLineChars="1300"/>
        <w:textAlignment w:val="auto"/>
        <w:outlineLvl w:val="9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4160" w:firstLineChars="1300"/>
        <w:textAlignment w:val="auto"/>
        <w:outlineLvl w:val="9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4160" w:firstLineChars="1300"/>
        <w:textAlignment w:val="auto"/>
        <w:outlineLvl w:val="9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4480" w:firstLineChars="1400"/>
        <w:textAlignment w:val="auto"/>
        <w:outlineLvl w:val="9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保卫处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学生处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  后勤处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 w:firstLine="4480" w:firstLineChars="14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二〇一九年五月二十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主题词：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平安校园  专项整治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通知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抄  报：院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党委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党委学工委、院综治维稳领导小组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抄  送：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组织人事</w:t>
      </w:r>
      <w:r>
        <w:rPr>
          <w:rFonts w:hint="eastAsia" w:ascii="仿宋" w:hAnsi="仿宋" w:eastAsia="仿宋"/>
          <w:sz w:val="32"/>
          <w:szCs w:val="32"/>
          <w:u w:val="single"/>
        </w:rPr>
        <w:t>处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、宣传处、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纪委（监察）、教保处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right="-420" w:rightChars="-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江西警察学院学生处                        201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u w:val="singl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4A0A3"/>
    <w:multiLevelType w:val="singleLevel"/>
    <w:tmpl w:val="F6C4A0A3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0039C04A"/>
    <w:multiLevelType w:val="singleLevel"/>
    <w:tmpl w:val="0039C04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B0231"/>
    <w:rsid w:val="15476752"/>
    <w:rsid w:val="1C9B5352"/>
    <w:rsid w:val="1F4B340A"/>
    <w:rsid w:val="22DB0231"/>
    <w:rsid w:val="2B711997"/>
    <w:rsid w:val="2CF810A2"/>
    <w:rsid w:val="32732600"/>
    <w:rsid w:val="45E318F4"/>
    <w:rsid w:val="4CFE3816"/>
    <w:rsid w:val="4FEF3467"/>
    <w:rsid w:val="5E2B46B1"/>
    <w:rsid w:val="70303C1F"/>
    <w:rsid w:val="707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2019-05-21T08:05:00Z</dcterms:created>
  <dc:creator>初级铸剑师</dc:creator>
  <cp:lastModifiedBy>初级铸剑师</cp:lastModifiedBy>
  <dcterms:modified xsi:type="dcterms:W3CDTF">2019-05-21T12:56:58Z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