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ind w:left="-420" w:leftChars="-200" w:right="-420" w:rightChars="-200"/>
        <w:jc w:val="center"/>
        <w:textAlignment w:val="auto"/>
        <w:rPr>
          <w:rFonts w:hint="eastAsia" w:ascii="仿宋_GB2312" w:hAnsi="仿宋_GB2312" w:eastAsia="仿宋_GB2312"/>
          <w:color w:val="FF0000"/>
          <w:sz w:val="72"/>
          <w:szCs w:val="72"/>
        </w:rPr>
      </w:pPr>
      <w:r>
        <w:rPr>
          <w:rFonts w:hint="eastAsia"/>
          <w:lang w:val="en-US" w:eastAsia="zh-CN"/>
        </w:rPr>
        <w:t xml:space="preserve"> </w:t>
      </w:r>
      <w:r>
        <w:rPr>
          <w:rFonts w:hint="eastAsia" w:ascii="仿宋_GB2312" w:hAnsi="仿宋_GB2312" w:eastAsia="仿宋_GB2312"/>
          <w:color w:val="FF0000"/>
          <w:sz w:val="72"/>
          <w:szCs w:val="72"/>
        </w:rPr>
        <w:t>江西警察学院学生处</w:t>
      </w:r>
    </w:p>
    <w:p>
      <w:pPr>
        <w:pageBreakBefore w:val="0"/>
        <w:widowControl w:val="0"/>
        <w:kinsoku/>
        <w:wordWrap/>
        <w:overflowPunct/>
        <w:topLinePunct w:val="0"/>
        <w:autoSpaceDE/>
        <w:autoSpaceDN/>
        <w:bidi w:val="0"/>
        <w:adjustRightInd/>
        <w:snapToGrid/>
        <w:ind w:left="-420" w:leftChars="-200" w:right="-420" w:rightChars="-200"/>
        <w:textAlignment w:val="auto"/>
        <w:rPr>
          <w:rFonts w:hint="eastAsia"/>
          <w:sz w:val="24"/>
        </w:rPr>
      </w:pPr>
      <w:r>
        <w:rPr>
          <w:rFonts w:hint="eastAsia" w:ascii="仿宋_GB2312" w:eastAsia="仿宋_GB2312"/>
          <w:color w:val="FF0000"/>
          <w:u w:val="single"/>
        </w:rPr>
        <w:t xml:space="preserve">   </w:t>
      </w:r>
      <w:r>
        <w:rPr>
          <w:rFonts w:hint="eastAsia" w:ascii="仿宋_GB2312" w:eastAsia="仿宋_GB2312"/>
          <w:color w:val="FF0000"/>
          <w:sz w:val="32"/>
          <w:szCs w:val="32"/>
          <w:u w:val="single"/>
        </w:rPr>
        <w:t xml:space="preserve">               </w:t>
      </w:r>
      <w:r>
        <w:rPr>
          <w:rFonts w:hint="eastAsia" w:ascii="仿宋_GB2312" w:eastAsia="仿宋_GB2312"/>
          <w:color w:val="FF0000"/>
          <w:sz w:val="32"/>
          <w:szCs w:val="32"/>
          <w:u w:val="single"/>
          <w:lang w:val="en-US" w:eastAsia="zh-CN"/>
        </w:rPr>
        <w:t xml:space="preserve">  </w:t>
      </w:r>
      <w:r>
        <w:rPr>
          <w:rFonts w:hint="eastAsia" w:ascii="仿宋_GB2312" w:eastAsia="仿宋_GB2312"/>
          <w:color w:val="FF0000"/>
          <w:sz w:val="32"/>
          <w:szCs w:val="32"/>
          <w:u w:val="single"/>
        </w:rPr>
        <w:t>赣警院学工[201</w:t>
      </w:r>
      <w:r>
        <w:rPr>
          <w:rFonts w:hint="eastAsia" w:ascii="仿宋_GB2312" w:eastAsia="仿宋_GB2312"/>
          <w:color w:val="FF0000"/>
          <w:sz w:val="32"/>
          <w:szCs w:val="32"/>
          <w:u w:val="single"/>
          <w:lang w:val="en-US" w:eastAsia="zh-CN"/>
        </w:rPr>
        <w:t>9</w:t>
      </w:r>
      <w:r>
        <w:rPr>
          <w:rFonts w:hint="eastAsia" w:ascii="仿宋_GB2312" w:eastAsia="仿宋_GB2312"/>
          <w:color w:val="FF0000"/>
          <w:sz w:val="32"/>
          <w:szCs w:val="32"/>
          <w:u w:val="single"/>
        </w:rPr>
        <w:t>]</w:t>
      </w:r>
      <w:r>
        <w:rPr>
          <w:rFonts w:hint="eastAsia" w:ascii="仿宋_GB2312" w:eastAsia="仿宋_GB2312"/>
          <w:color w:val="FF0000"/>
          <w:sz w:val="32"/>
          <w:szCs w:val="32"/>
          <w:u w:val="single"/>
          <w:lang w:val="en-US" w:eastAsia="zh-CN"/>
        </w:rPr>
        <w:t>37</w:t>
      </w:r>
      <w:r>
        <w:rPr>
          <w:rFonts w:hint="eastAsia" w:ascii="仿宋_GB2312" w:eastAsia="仿宋_GB2312"/>
          <w:color w:val="FF0000"/>
          <w:sz w:val="32"/>
          <w:szCs w:val="32"/>
          <w:u w:val="single"/>
        </w:rPr>
        <w:t xml:space="preserve">号                   </w:t>
      </w:r>
    </w:p>
    <w:p>
      <w:pPr>
        <w:pageBreakBefore w:val="0"/>
        <w:widowControl w:val="0"/>
        <w:kinsoku/>
        <w:wordWrap/>
        <w:overflowPunct/>
        <w:topLinePunct w:val="0"/>
        <w:autoSpaceDE/>
        <w:autoSpaceDN/>
        <w:bidi w:val="0"/>
        <w:adjustRightInd/>
        <w:snapToGrid/>
        <w:ind w:left="-420" w:leftChars="-200" w:right="-420" w:rightChars="-200"/>
        <w:jc w:val="center"/>
        <w:textAlignment w:val="auto"/>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关于下达2019年我院新兵征集任务及开展征兵政策讲解会的紧急通知</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rPr>
          <w:rFonts w:ascii="仿宋_GB2312"/>
        </w:rPr>
      </w:pPr>
      <w:r>
        <w:rPr>
          <w:rFonts w:hint="eastAsia" w:ascii="仿宋" w:hAnsi="仿宋" w:eastAsia="仿宋" w:cs="仿宋"/>
          <w:sz w:val="32"/>
          <w:szCs w:val="32"/>
          <w:lang w:val="en-US" w:eastAsia="zh-CN"/>
        </w:rPr>
        <w:t>各系：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right="-420" w:righ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江西省普通高等院校征兵工作实施办法（试行）》及省人民政府征兵办公室、省教育厅《关于下达2019年江西省普通高等院校新兵征集任务的通知》的精神，现将2019年我院新兵征集任务分配情况及开展征兵政策宣讲会有关事项通知如下：</w:t>
      </w:r>
    </w:p>
    <w:p>
      <w:pPr>
        <w:keepNext w:val="0"/>
        <w:keepLines w:val="0"/>
        <w:pageBreakBefore w:val="0"/>
        <w:widowControl w:val="0"/>
        <w:kinsoku/>
        <w:wordWrap/>
        <w:overflowPunct/>
        <w:topLinePunct w:val="0"/>
        <w:autoSpaceDE/>
        <w:autoSpaceDN/>
        <w:bidi w:val="0"/>
        <w:adjustRightInd/>
        <w:snapToGrid/>
        <w:ind w:left="-420" w:leftChars="-200" w:right="-420" w:rightChars="-200" w:firstLine="640" w:firstLineChars="200"/>
        <w:jc w:val="both"/>
        <w:textAlignment w:val="auto"/>
        <w:rPr>
          <w:rFonts w:hint="eastAsia" w:ascii="仿宋" w:hAnsi="仿宋" w:eastAsia="仿宋"/>
          <w:b/>
          <w:bCs/>
          <w:sz w:val="32"/>
          <w:szCs w:val="32"/>
          <w:lang w:val="en-US" w:eastAsia="zh-CN"/>
        </w:rPr>
      </w:pPr>
      <w:r>
        <w:rPr>
          <w:rFonts w:hint="eastAsia" w:ascii="黑体" w:hAnsi="黑体" w:eastAsia="黑体" w:cs="黑体"/>
          <w:sz w:val="32"/>
          <w:szCs w:val="32"/>
          <w:lang w:val="en-US" w:eastAsia="zh-CN"/>
        </w:rPr>
        <w:t>一、我院2019年新兵征集任务重，时间紧迫，亟需全面动员推进。</w:t>
      </w:r>
      <w:r>
        <w:rPr>
          <w:rFonts w:hint="eastAsia" w:ascii="仿宋" w:hAnsi="仿宋" w:eastAsia="仿宋"/>
          <w:sz w:val="32"/>
          <w:szCs w:val="32"/>
          <w:lang w:val="en-US" w:eastAsia="zh-CN"/>
        </w:rPr>
        <w:t>2018年以来，中央军委动员部、教育部、省军区动员局、省政府征兵办公室、省教育厅、新建区人民武装部多次召开专门会议部署、推进高校征兵工作，当前高校征兵任务形势和要求均发生重大变化。近期，院党委将专题听取我院征兵工作情况汇报。2019年5月17日，省政府征兵办公室、教育厅正式向我院下达2019年新兵征集任务。</w:t>
      </w:r>
      <w:r>
        <w:rPr>
          <w:rFonts w:hint="eastAsia" w:ascii="仿宋" w:hAnsi="仿宋" w:eastAsia="仿宋"/>
          <w:b/>
          <w:bCs/>
          <w:sz w:val="32"/>
          <w:szCs w:val="32"/>
          <w:lang w:val="en-US" w:eastAsia="zh-CN"/>
        </w:rPr>
        <w:t>新兵征集任务分在校生、毕业生两项，包含直招士官，不包含女兵及2019年度入学新生。在在校生和毕业生总数减少的情况下今年任务数比2018年分别增加了118%和60%，形势非常严峻。</w:t>
      </w:r>
    </w:p>
    <w:p>
      <w:pPr>
        <w:keepNext w:val="0"/>
        <w:keepLines w:val="0"/>
        <w:pageBreakBefore w:val="0"/>
        <w:widowControl w:val="0"/>
        <w:kinsoku/>
        <w:wordWrap/>
        <w:overflowPunct/>
        <w:topLinePunct w:val="0"/>
        <w:autoSpaceDE/>
        <w:autoSpaceDN/>
        <w:bidi w:val="0"/>
        <w:adjustRightInd/>
        <w:snapToGrid/>
        <w:ind w:left="-420" w:leftChars="-200" w:right="-420" w:rightChars="-200" w:firstLine="643" w:firstLineChars="200"/>
        <w:jc w:val="both"/>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下达任务同时明确：任务完成情况将纳入高校工作质效考核范围，对完不成任务的高校，党管武装、征兵工作、国防教育等评优评先实行一票否决并全省通报，学校党委及主要领导要向省征兵工作领导小组说明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420" w:leftChars="-200" w:right="-420" w:rightChars="-200" w:firstLine="640" w:firstLineChars="200"/>
        <w:jc w:val="both"/>
        <w:textAlignment w:val="auto"/>
        <w:rPr>
          <w:rFonts w:hint="default" w:ascii="黑体" w:hAnsi="黑体" w:eastAsia="黑体" w:cs="黑体"/>
          <w:sz w:val="32"/>
          <w:szCs w:val="32"/>
          <w:lang w:val="en-US" w:eastAsia="zh-CN"/>
        </w:rPr>
      </w:pPr>
      <w:r>
        <w:rPr>
          <w:rFonts w:hint="eastAsia" w:ascii="仿宋" w:hAnsi="仿宋" w:eastAsia="仿宋"/>
          <w:b w:val="0"/>
          <w:bCs w:val="0"/>
          <w:sz w:val="32"/>
          <w:szCs w:val="32"/>
          <w:lang w:val="en-US" w:eastAsia="zh-CN"/>
        </w:rPr>
        <w:t>根据我院征兵工作领导小组、征兵办领导指示，要充分利用关键时段，全面动员，精准对象、精准发力，努力完成征兵任务。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right="-420" w:rightChars="-20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二、我院新兵征集任务各系分解情况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right="-420" w:rightChars="-20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任务区分毕业生、在校生两项，包含直招士官，不包含女兵及2019年度入学新生。任务分配考虑到公安专业、普通专业、男女生比例等实际情况。</w:t>
      </w:r>
    </w:p>
    <w:p>
      <w:pPr>
        <w:keepNext w:val="0"/>
        <w:keepLines w:val="0"/>
        <w:pageBreakBefore w:val="0"/>
        <w:widowControl w:val="0"/>
        <w:kinsoku/>
        <w:wordWrap/>
        <w:overflowPunct/>
        <w:topLinePunct w:val="0"/>
        <w:autoSpaceDE/>
        <w:autoSpaceDN/>
        <w:bidi w:val="0"/>
        <w:adjustRightInd/>
        <w:snapToGrid/>
        <w:spacing w:line="240" w:lineRule="auto"/>
        <w:ind w:left="-420" w:leftChars="-200" w:right="-420" w:rightChars="-200"/>
        <w:jc w:val="both"/>
        <w:textAlignment w:val="auto"/>
        <w:outlineLvl w:val="9"/>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lang w:eastAsia="zh-CN"/>
        </w:rPr>
        <w:drawing>
          <wp:inline distT="0" distB="0" distL="114300" distR="114300">
            <wp:extent cx="5271135" cy="3263265"/>
            <wp:effectExtent l="0" t="0" r="5715" b="13335"/>
            <wp:docPr id="1" name="图片 1" descr="QQ图片2019052920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529200627"/>
                    <pic:cNvPicPr>
                      <a:picLocks noChangeAspect="1"/>
                    </pic:cNvPicPr>
                  </pic:nvPicPr>
                  <pic:blipFill>
                    <a:blip r:embed="rId4"/>
                    <a:stretch>
                      <a:fillRect/>
                    </a:stretch>
                  </pic:blipFill>
                  <pic:spPr>
                    <a:xfrm>
                      <a:off x="0" y="0"/>
                      <a:ext cx="5271135" cy="326326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三、召开征兵政策宣讲会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（一）时间：2019年6月3日（星期一）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（二）参加人员：1、</w:t>
      </w:r>
      <w:r>
        <w:rPr>
          <w:rFonts w:hint="eastAsia" w:ascii="仿宋" w:hAnsi="仿宋" w:eastAsia="仿宋" w:cs="仿宋"/>
          <w:b/>
          <w:bCs/>
          <w:sz w:val="32"/>
          <w:szCs w:val="32"/>
          <w:lang w:val="en-US" w:eastAsia="zh-CN"/>
        </w:rPr>
        <w:t>有意向参军入伍</w:t>
      </w:r>
      <w:r>
        <w:rPr>
          <w:rFonts w:hint="eastAsia" w:ascii="仿宋" w:hAnsi="仿宋" w:eastAsia="仿宋" w:cs="仿宋"/>
          <w:sz w:val="32"/>
          <w:szCs w:val="32"/>
          <w:lang w:val="en-US" w:eastAsia="zh-CN"/>
        </w:rPr>
        <w:t>或想了解相关征兵优待政策的同学；2、各系根据系部实际情况组织学生参加，其中侦查系、治安系、安管系、经侦系不少于30人；刑科系、交管系不少于20人；法律系、人文系、体育系不少于40人。（以上人员均包含在校生、毕业生男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仿宋" w:hAnsi="仿宋" w:eastAsia="仿宋"/>
          <w:sz w:val="32"/>
          <w:szCs w:val="32"/>
        </w:rPr>
      </w:pPr>
      <w:r>
        <w:rPr>
          <w:rFonts w:hint="eastAsia" w:ascii="仿宋" w:hAnsi="仿宋" w:eastAsia="仿宋" w:cs="仿宋"/>
          <w:sz w:val="32"/>
          <w:szCs w:val="32"/>
          <w:lang w:val="en-US" w:eastAsia="zh-CN"/>
        </w:rPr>
        <w:t>（一）</w:t>
      </w:r>
      <w:r>
        <w:rPr>
          <w:rFonts w:hint="eastAsia" w:ascii="楷体_GB2312" w:eastAsia="楷体_GB2312"/>
          <w:sz w:val="32"/>
          <w:szCs w:val="32"/>
          <w:lang w:val="en-US" w:eastAsia="zh-CN"/>
        </w:rPr>
        <w:t>提高站位，统一思想，高度重视</w:t>
      </w:r>
      <w:r>
        <w:rPr>
          <w:rFonts w:hint="eastAsia" w:ascii="仿宋" w:hAnsi="仿宋" w:eastAsia="仿宋" w:cs="仿宋"/>
          <w:sz w:val="32"/>
          <w:szCs w:val="32"/>
          <w:lang w:val="en-US" w:eastAsia="zh-CN"/>
        </w:rPr>
        <w:t>。</w:t>
      </w:r>
      <w:r>
        <w:rPr>
          <w:rFonts w:hint="eastAsia" w:ascii="仿宋" w:hAnsi="仿宋" w:eastAsia="仿宋"/>
          <w:sz w:val="32"/>
          <w:szCs w:val="32"/>
        </w:rPr>
        <w:t>我们</w:t>
      </w:r>
      <w:r>
        <w:rPr>
          <w:rFonts w:hint="eastAsia" w:ascii="仿宋" w:hAnsi="仿宋" w:eastAsia="仿宋"/>
          <w:sz w:val="32"/>
          <w:szCs w:val="32"/>
          <w:lang w:val="en-US" w:eastAsia="zh-CN"/>
        </w:rPr>
        <w:t>要</w:t>
      </w:r>
      <w:r>
        <w:rPr>
          <w:rFonts w:hint="eastAsia" w:ascii="仿宋" w:hAnsi="仿宋" w:eastAsia="仿宋"/>
          <w:sz w:val="32"/>
          <w:szCs w:val="32"/>
        </w:rPr>
        <w:t>站在党和国家事业发展全局的战略高度，把学习贯彻</w:t>
      </w:r>
      <w:r>
        <w:rPr>
          <w:rFonts w:hint="eastAsia" w:ascii="仿宋" w:hAnsi="仿宋" w:eastAsia="仿宋"/>
          <w:sz w:val="32"/>
          <w:szCs w:val="32"/>
          <w:lang w:val="en-US" w:eastAsia="zh-CN"/>
        </w:rPr>
        <w:t>习近平</w:t>
      </w:r>
      <w:r>
        <w:rPr>
          <w:rFonts w:hint="eastAsia" w:ascii="仿宋" w:hAnsi="仿宋" w:eastAsia="仿宋"/>
          <w:sz w:val="32"/>
          <w:szCs w:val="32"/>
        </w:rPr>
        <w:t>新时代党的强军思想作为一项重要的政治任务，融入到征兵工作相关政策制定、决策部署和安排中，深入推进，抓好落实。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《江西省普通高等院校征兵工作实施办法（试行）》</w:t>
      </w:r>
      <w:r>
        <w:rPr>
          <w:rFonts w:hint="eastAsia" w:ascii="仿宋_GB2312" w:eastAsia="仿宋_GB2312"/>
          <w:sz w:val="32"/>
          <w:szCs w:val="32"/>
        </w:rPr>
        <w:t>明确了</w:t>
      </w:r>
      <w:r>
        <w:rPr>
          <w:rFonts w:hint="eastAsia" w:ascii="黑体" w:hAnsi="黑体" w:eastAsia="黑体" w:cs="黑体"/>
          <w:sz w:val="32"/>
          <w:szCs w:val="32"/>
        </w:rPr>
        <w:t>高校主要负责同志为本校征兵工作第一责任人。</w:t>
      </w:r>
      <w:r>
        <w:rPr>
          <w:rFonts w:hint="eastAsia" w:ascii="仿宋_GB2312" w:eastAsia="仿宋_GB2312"/>
          <w:sz w:val="32"/>
          <w:szCs w:val="32"/>
        </w:rPr>
        <w:t>2019年起，高校征兵任务完成情况将纳入省管高校党委书记抓党建考核当中，增加“党建+征兵工作”考核内容。</w:t>
      </w:r>
      <w:r>
        <w:rPr>
          <w:rFonts w:hint="eastAsia" w:ascii="仿宋_GB2312" w:eastAsia="仿宋_GB2312"/>
          <w:sz w:val="32"/>
          <w:szCs w:val="32"/>
          <w:lang w:eastAsia="zh-CN"/>
        </w:rPr>
        <w:t>因此，根据院领导要求，</w:t>
      </w:r>
      <w:r>
        <w:rPr>
          <w:rFonts w:hint="eastAsia" w:ascii="仿宋_GB2312" w:eastAsia="仿宋_GB2312"/>
          <w:sz w:val="32"/>
          <w:szCs w:val="32"/>
          <w:lang w:val="en-US" w:eastAsia="zh-CN"/>
        </w:rPr>
        <w:t>2019年学院征兵任务数分配到各系，并纳入系部年终党建考核，</w:t>
      </w:r>
      <w:r>
        <w:rPr>
          <w:rFonts w:hint="eastAsia" w:ascii="黑体" w:hAnsi="黑体" w:eastAsia="黑体" w:cs="黑体"/>
          <w:sz w:val="32"/>
          <w:szCs w:val="32"/>
          <w:lang w:val="en-US" w:eastAsia="zh-CN"/>
        </w:rPr>
        <w:t>系部主任（党总支书记）为征兵工作第一责任人。</w:t>
      </w:r>
      <w:r>
        <w:rPr>
          <w:rFonts w:hint="eastAsia" w:ascii="黑体" w:hAnsi="黑体" w:eastAsia="黑体" w:cs="黑体"/>
          <w:b w:val="0"/>
          <w:bCs w:val="0"/>
          <w:sz w:val="32"/>
          <w:szCs w:val="32"/>
          <w:lang w:val="en-US" w:eastAsia="zh-CN"/>
        </w:rPr>
        <w:t>对完不成任务的系党总支负责人要向党委作出说明。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对完成任务好的，将按照我省新出台的征兵工作奖励实施办法向系部重点倾斜。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420" w:rightChars="-200"/>
        <w:jc w:val="both"/>
        <w:textAlignment w:val="auto"/>
        <w:rPr>
          <w:rFonts w:hint="eastAsia" w:ascii="楷体_GB2312" w:eastAsia="楷体_GB2312"/>
          <w:sz w:val="32"/>
          <w:szCs w:val="32"/>
          <w:lang w:eastAsia="zh-CN"/>
        </w:rPr>
      </w:pPr>
      <w:r>
        <w:rPr>
          <w:rFonts w:hint="eastAsia" w:ascii="楷体_GB2312" w:eastAsia="楷体_GB2312"/>
          <w:sz w:val="32"/>
          <w:szCs w:val="32"/>
        </w:rPr>
        <w:t>（</w:t>
      </w:r>
      <w:r>
        <w:rPr>
          <w:rFonts w:hint="eastAsia" w:ascii="楷体_GB2312" w:eastAsia="楷体_GB2312"/>
          <w:sz w:val="32"/>
          <w:szCs w:val="32"/>
          <w:lang w:eastAsia="zh-CN"/>
        </w:rPr>
        <w:t>二</w:t>
      </w:r>
      <w:r>
        <w:rPr>
          <w:rFonts w:hint="eastAsia" w:ascii="楷体_GB2312" w:eastAsia="楷体_GB2312"/>
          <w:sz w:val="32"/>
          <w:szCs w:val="32"/>
        </w:rPr>
        <w:t>）吃透精神，讲清政策</w:t>
      </w:r>
      <w:r>
        <w:rPr>
          <w:rFonts w:hint="eastAsia" w:ascii="楷体_GB2312" w:eastAsia="楷体_GB2312"/>
          <w:sz w:val="32"/>
          <w:szCs w:val="32"/>
          <w:lang w:eastAsia="zh-CN"/>
        </w:rPr>
        <w:t>（</w:t>
      </w:r>
      <w:r>
        <w:rPr>
          <w:rFonts w:hint="eastAsia" w:ascii="楷体_GB2312" w:eastAsia="楷体_GB2312"/>
          <w:sz w:val="32"/>
          <w:szCs w:val="32"/>
          <w:lang w:val="en-US" w:eastAsia="zh-CN"/>
        </w:rPr>
        <w:t>相关内容见附件</w:t>
      </w:r>
      <w:bookmarkStart w:id="0" w:name="_GoBack"/>
      <w:bookmarkEnd w:id="0"/>
      <w:r>
        <w:rPr>
          <w:rFonts w:hint="eastAsia" w:ascii="楷体_GB2312" w:eastAsia="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3" w:firstLineChars="200"/>
        <w:jc w:val="both"/>
        <w:textAlignment w:val="auto"/>
        <w:rPr>
          <w:rFonts w:hint="eastAsia" w:ascii="仿宋" w:hAnsi="仿宋" w:eastAsia="仿宋"/>
          <w:color w:val="000000"/>
          <w:kern w:val="0"/>
          <w:sz w:val="32"/>
          <w:szCs w:val="32"/>
          <w:lang w:eastAsia="zh-CN"/>
        </w:rPr>
      </w:pPr>
      <w:r>
        <w:rPr>
          <w:rFonts w:hint="eastAsia" w:ascii="仿宋_GB2312" w:eastAsia="仿宋_GB2312"/>
          <w:b/>
          <w:bCs/>
          <w:sz w:val="32"/>
          <w:szCs w:val="32"/>
          <w:lang w:val="en-US" w:eastAsia="zh-CN"/>
        </w:rPr>
        <w:t>国家和我省对大学生应征入伍出台了一系列重大利好政策，对广大大学生青年具有较强吸引力。</w:t>
      </w:r>
      <w:r>
        <w:rPr>
          <w:rFonts w:hint="eastAsia" w:ascii="仿宋_GB2312" w:eastAsia="仿宋_GB2312"/>
          <w:sz w:val="32"/>
          <w:szCs w:val="32"/>
        </w:rPr>
        <w:t>各系领导、大队、中队学工干部要帮助有应征入伍意愿的学生算好政治账、经济账、成才账，讲清参军的优惠政策规定，引导和激励广大学生投身军营、建功立业。以征兵工作为契机，加强爱国主义教育和兵役法规教育，积极引导广大学生坚定投身军营、报效祖国的理想信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lang w:eastAsia="zh-CN"/>
        </w:rPr>
        <w:t>（三）</w:t>
      </w:r>
      <w:r>
        <w:rPr>
          <w:rFonts w:hint="eastAsia" w:ascii="楷体_GB2312" w:eastAsia="楷体_GB2312"/>
          <w:sz w:val="32"/>
          <w:szCs w:val="32"/>
          <w:lang w:val="en-US" w:eastAsia="zh-CN"/>
        </w:rPr>
        <w:t>精准对象</w:t>
      </w:r>
      <w:r>
        <w:rPr>
          <w:rFonts w:hint="eastAsia" w:ascii="楷体_GB2312" w:eastAsia="楷体_GB2312"/>
          <w:sz w:val="32"/>
          <w:szCs w:val="32"/>
          <w:lang w:eastAsia="zh-CN"/>
        </w:rPr>
        <w:t>，上站体检，宣传再发动</w:t>
      </w:r>
      <w:r>
        <w:rPr>
          <w:rFonts w:hint="eastAsia" w:ascii="仿宋" w:hAnsi="仿宋" w:eastAsia="仿宋"/>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200" w:right="-420" w:rightChars="-20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院参加预征体检的时间为6月4日-5日，各系按今年任务数的2倍原则将上站体检名单于6月2日报院征兵办公室（警务科）。由征兵办公室（警务科）负责组织学生上站体检。体检当天早上禁止进食及喝水。各系要做好征兵宣传再发动工作，一方面按要求派学生参加院征兵办在6月3日晚（星期一）召开的征兵政策宣讲会；另一方面各系部领导、大队长、中队指导员要对有意向应征入伍的同学再进行一次政策宣讲，鼓励学生应征入伍，报效国家。</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both"/>
        <w:textAlignment w:val="auto"/>
        <w:outlineLvl w:val="9"/>
        <w:rPr>
          <w:rFonts w:hint="eastAsia" w:ascii="仿宋" w:hAnsi="仿宋" w:eastAsia="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760" w:firstLineChars="18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760" w:firstLineChars="18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760" w:firstLineChars="18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760" w:firstLineChars="18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760" w:firstLineChars="18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420" w:rightChars="-200" w:firstLine="4160" w:firstLineChars="1300"/>
        <w:jc w:val="both"/>
        <w:textAlignment w:val="auto"/>
        <w:outlineLvl w:val="9"/>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江西警察学院征兵工作领导小组</w:t>
      </w:r>
    </w:p>
    <w:p>
      <w:pPr>
        <w:keepNext w:val="0"/>
        <w:keepLines w:val="0"/>
        <w:pageBreakBefore w:val="0"/>
        <w:widowControl w:val="0"/>
        <w:kinsoku/>
        <w:wordWrap/>
        <w:overflowPunct/>
        <w:topLinePunct w:val="0"/>
        <w:autoSpaceDE/>
        <w:autoSpaceDN/>
        <w:bidi w:val="0"/>
        <w:adjustRightInd/>
        <w:snapToGrid/>
        <w:spacing w:line="560" w:lineRule="exact"/>
        <w:ind w:right="-420" w:rightChars="-200" w:firstLine="5120" w:firstLineChars="1600"/>
        <w:jc w:val="both"/>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rPr>
        <w:t>学生处</w:t>
      </w:r>
      <w:r>
        <w:rPr>
          <w:rFonts w:hint="eastAsia" w:ascii="仿宋" w:hAnsi="仿宋" w:eastAsia="仿宋"/>
          <w:color w:val="000000"/>
          <w:kern w:val="0"/>
          <w:sz w:val="32"/>
          <w:szCs w:val="32"/>
          <w:lang w:val="en-US" w:eastAsia="zh-CN"/>
        </w:rPr>
        <w:t>（人民武装部）</w:t>
      </w:r>
      <w:r>
        <w:rPr>
          <w:rFonts w:hint="eastAsia" w:ascii="仿宋" w:hAnsi="仿宋" w:eastAsia="仿宋"/>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420" w:rightChars="-200" w:firstLine="4800" w:firstLineChars="1500"/>
        <w:jc w:val="both"/>
        <w:textAlignment w:val="auto"/>
        <w:outlineLvl w:val="9"/>
        <w:rPr>
          <w:rFonts w:hint="eastAsia" w:ascii="仿宋" w:hAnsi="仿宋" w:eastAsia="仿宋"/>
          <w:color w:val="000000"/>
          <w:kern w:val="0"/>
          <w:sz w:val="32"/>
          <w:szCs w:val="32"/>
        </w:rPr>
      </w:pPr>
      <w:r>
        <w:rPr>
          <w:rFonts w:hint="eastAsia" w:ascii="仿宋" w:hAnsi="仿宋" w:eastAsia="仿宋"/>
          <w:color w:val="000000"/>
          <w:kern w:val="0"/>
          <w:sz w:val="32"/>
          <w:szCs w:val="32"/>
        </w:rPr>
        <w:t>二〇一九年五月二十</w:t>
      </w:r>
      <w:r>
        <w:rPr>
          <w:rFonts w:hint="eastAsia" w:ascii="仿宋" w:hAnsi="仿宋" w:eastAsia="仿宋"/>
          <w:color w:val="000000"/>
          <w:kern w:val="0"/>
          <w:sz w:val="32"/>
          <w:szCs w:val="32"/>
          <w:lang w:eastAsia="zh-CN"/>
        </w:rPr>
        <w:t>九</w:t>
      </w:r>
      <w:r>
        <w:rPr>
          <w:rFonts w:hint="eastAsia" w:ascii="仿宋" w:hAnsi="仿宋" w:eastAsia="仿宋"/>
          <w:color w:val="000000"/>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440" w:firstLineChars="17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440" w:firstLineChars="17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440" w:firstLineChars="17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440" w:firstLineChars="17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440" w:firstLineChars="17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firstLine="5440" w:firstLineChars="1700"/>
        <w:jc w:val="both"/>
        <w:textAlignment w:val="auto"/>
        <w:outlineLvl w:val="9"/>
        <w:rPr>
          <w:rFonts w:hint="eastAsia" w:ascii="仿宋" w:hAnsi="仿宋" w:eastAsia="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outlineLvl w:val="9"/>
        <w:rPr>
          <w:rFonts w:hint="eastAsia" w:ascii="仿宋" w:hAnsi="仿宋" w:eastAsia="仿宋"/>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outlineLvl w:val="9"/>
        <w:rPr>
          <w:rFonts w:hint="eastAsia" w:ascii="仿宋" w:hAnsi="仿宋" w:eastAsia="仿宋"/>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outlineLvl w:val="9"/>
        <w:rPr>
          <w:rFonts w:hint="eastAsia" w:ascii="仿宋" w:hAnsi="仿宋" w:eastAsia="仿宋"/>
          <w:sz w:val="32"/>
          <w:szCs w:val="32"/>
          <w:u w:val="single"/>
        </w:rPr>
      </w:pPr>
      <w:r>
        <w:rPr>
          <w:rFonts w:hint="eastAsia" w:ascii="仿宋" w:hAnsi="仿宋" w:eastAsia="仿宋"/>
          <w:sz w:val="32"/>
          <w:szCs w:val="32"/>
          <w:u w:val="single"/>
        </w:rPr>
        <w:t>主题词：</w:t>
      </w:r>
      <w:r>
        <w:rPr>
          <w:rFonts w:hint="eastAsia" w:ascii="仿宋" w:hAnsi="仿宋" w:eastAsia="仿宋"/>
          <w:sz w:val="32"/>
          <w:szCs w:val="32"/>
          <w:u w:val="single"/>
          <w:lang w:val="en-US" w:eastAsia="zh-CN"/>
        </w:rPr>
        <w:t>征兵宣传  任务分配</w:t>
      </w:r>
      <w:r>
        <w:rPr>
          <w:rFonts w:hint="eastAsia" w:ascii="仿宋" w:hAnsi="仿宋" w:eastAsia="仿宋"/>
          <w:sz w:val="32"/>
          <w:szCs w:val="32"/>
          <w:u w:val="single"/>
        </w:rPr>
        <w:t xml:space="preserve">  通知                                                  </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outlineLvl w:val="9"/>
        <w:rPr>
          <w:rFonts w:hint="eastAsia" w:ascii="仿宋" w:hAnsi="仿宋" w:eastAsia="仿宋"/>
          <w:sz w:val="32"/>
          <w:szCs w:val="32"/>
          <w:u w:val="single"/>
        </w:rPr>
      </w:pPr>
      <w:r>
        <w:rPr>
          <w:rFonts w:hint="eastAsia" w:ascii="仿宋" w:hAnsi="仿宋" w:eastAsia="仿宋"/>
          <w:sz w:val="32"/>
          <w:szCs w:val="32"/>
          <w:u w:val="single"/>
        </w:rPr>
        <w:t>抄  报：院</w:t>
      </w:r>
      <w:r>
        <w:rPr>
          <w:rFonts w:hint="eastAsia" w:ascii="仿宋" w:hAnsi="仿宋" w:eastAsia="仿宋"/>
          <w:sz w:val="32"/>
          <w:szCs w:val="32"/>
          <w:u w:val="single"/>
          <w:lang w:val="en-US" w:eastAsia="zh-CN"/>
        </w:rPr>
        <w:t>党委</w:t>
      </w:r>
      <w:r>
        <w:rPr>
          <w:rFonts w:hint="eastAsia" w:ascii="仿宋" w:hAnsi="仿宋" w:eastAsia="仿宋"/>
          <w:sz w:val="32"/>
          <w:szCs w:val="32"/>
          <w:u w:val="single"/>
          <w:lang w:eastAsia="zh-CN"/>
        </w:rPr>
        <w:t>、</w:t>
      </w:r>
      <w:r>
        <w:rPr>
          <w:rFonts w:hint="eastAsia" w:ascii="仿宋" w:hAnsi="仿宋" w:eastAsia="仿宋"/>
          <w:sz w:val="32"/>
          <w:szCs w:val="32"/>
          <w:u w:val="single"/>
          <w:lang w:val="en-US" w:eastAsia="zh-CN"/>
        </w:rPr>
        <w:t>院征兵工作领导小组</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outlineLvl w:val="9"/>
        <w:rPr>
          <w:rFonts w:hint="eastAsia" w:ascii="仿宋" w:hAnsi="仿宋" w:eastAsia="仿宋"/>
          <w:sz w:val="32"/>
          <w:szCs w:val="32"/>
          <w:u w:val="single"/>
        </w:rPr>
      </w:pPr>
      <w:r>
        <w:rPr>
          <w:rFonts w:hint="eastAsia" w:ascii="仿宋" w:hAnsi="仿宋" w:eastAsia="仿宋"/>
          <w:sz w:val="32"/>
          <w:szCs w:val="32"/>
          <w:u w:val="single"/>
        </w:rPr>
        <w:t>抄  送：</w:t>
      </w:r>
      <w:r>
        <w:rPr>
          <w:rFonts w:hint="eastAsia" w:ascii="仿宋" w:hAnsi="仿宋" w:eastAsia="仿宋"/>
          <w:sz w:val="32"/>
          <w:szCs w:val="32"/>
          <w:u w:val="single"/>
          <w:lang w:eastAsia="zh-CN"/>
        </w:rPr>
        <w:t>组织人事</w:t>
      </w:r>
      <w:r>
        <w:rPr>
          <w:rFonts w:hint="eastAsia" w:ascii="仿宋" w:hAnsi="仿宋" w:eastAsia="仿宋"/>
          <w:sz w:val="32"/>
          <w:szCs w:val="32"/>
          <w:u w:val="single"/>
        </w:rPr>
        <w:t>处</w:t>
      </w:r>
      <w:r>
        <w:rPr>
          <w:rFonts w:hint="eastAsia" w:ascii="仿宋" w:hAnsi="仿宋" w:eastAsia="仿宋"/>
          <w:sz w:val="32"/>
          <w:szCs w:val="32"/>
          <w:u w:val="single"/>
          <w:lang w:eastAsia="zh-CN"/>
        </w:rPr>
        <w:t>、宣传处、</w:t>
      </w:r>
      <w:r>
        <w:rPr>
          <w:rFonts w:hint="eastAsia" w:ascii="仿宋" w:hAnsi="仿宋" w:eastAsia="仿宋"/>
          <w:sz w:val="32"/>
          <w:szCs w:val="32"/>
          <w:u w:val="single"/>
          <w:lang w:val="en-US" w:eastAsia="zh-CN"/>
        </w:rPr>
        <w:t>教务处、财资处</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both"/>
        <w:textAlignment w:val="auto"/>
        <w:outlineLvl w:val="9"/>
        <w:rPr>
          <w:rFonts w:hint="eastAsia" w:ascii="仿宋" w:hAnsi="仿宋" w:eastAsia="仿宋"/>
          <w:sz w:val="32"/>
          <w:szCs w:val="32"/>
          <w:u w:val="single"/>
        </w:rPr>
      </w:pPr>
      <w:r>
        <w:rPr>
          <w:rFonts w:hint="eastAsia" w:ascii="仿宋" w:hAnsi="仿宋" w:eastAsia="仿宋"/>
          <w:sz w:val="32"/>
          <w:szCs w:val="32"/>
          <w:u w:val="single"/>
        </w:rPr>
        <w:t>江西警察学院学生处                        201</w:t>
      </w:r>
      <w:r>
        <w:rPr>
          <w:rFonts w:hint="eastAsia" w:ascii="仿宋" w:hAnsi="仿宋" w:eastAsia="仿宋"/>
          <w:sz w:val="32"/>
          <w:szCs w:val="32"/>
          <w:u w:val="single"/>
          <w:lang w:val="en-US" w:eastAsia="zh-CN"/>
        </w:rPr>
        <w:t>9</w:t>
      </w:r>
      <w:r>
        <w:rPr>
          <w:rFonts w:hint="eastAsia" w:ascii="仿宋" w:hAnsi="仿宋" w:eastAsia="仿宋"/>
          <w:sz w:val="32"/>
          <w:szCs w:val="32"/>
          <w:u w:val="single"/>
        </w:rPr>
        <w:t>年</w:t>
      </w:r>
      <w:r>
        <w:rPr>
          <w:rFonts w:hint="eastAsia" w:ascii="仿宋" w:hAnsi="仿宋" w:eastAsia="仿宋"/>
          <w:sz w:val="32"/>
          <w:szCs w:val="32"/>
          <w:u w:val="single"/>
          <w:lang w:val="en-US" w:eastAsia="zh-CN"/>
        </w:rPr>
        <w:t>5</w:t>
      </w:r>
      <w:r>
        <w:rPr>
          <w:rFonts w:hint="eastAsia" w:ascii="仿宋" w:hAnsi="仿宋" w:eastAsia="仿宋"/>
          <w:sz w:val="32"/>
          <w:szCs w:val="32"/>
          <w:u w:val="single"/>
        </w:rPr>
        <w:t>月</w:t>
      </w:r>
      <w:r>
        <w:rPr>
          <w:rFonts w:hint="eastAsia" w:ascii="仿宋" w:hAnsi="仿宋" w:eastAsia="仿宋"/>
          <w:sz w:val="32"/>
          <w:szCs w:val="32"/>
          <w:u w:val="single"/>
          <w:lang w:val="en-US" w:eastAsia="zh-CN"/>
        </w:rPr>
        <w:t>29</w:t>
      </w:r>
      <w:r>
        <w:rPr>
          <w:rFonts w:hint="eastAsia" w:ascii="仿宋" w:hAnsi="仿宋" w:eastAsia="仿宋"/>
          <w:sz w:val="32"/>
          <w:szCs w:val="32"/>
          <w:u w:val="single"/>
        </w:rPr>
        <w:t>日</w:t>
      </w:r>
    </w:p>
    <w:p>
      <w:pPr>
        <w:ind w:firstLine="640" w:firstLineChars="200"/>
        <w:rPr>
          <w:rFonts w:ascii="宋体" w:hAnsi="宋体" w:cs="宋体"/>
          <w:bCs/>
          <w:kern w:val="0"/>
          <w:sz w:val="32"/>
          <w:szCs w:val="32"/>
        </w:rPr>
      </w:pPr>
      <w:r>
        <w:rPr>
          <w:rFonts w:hint="eastAsia" w:ascii="宋体" w:hAnsi="宋体" w:cs="宋体"/>
          <w:bCs/>
          <w:kern w:val="0"/>
          <w:sz w:val="32"/>
          <w:szCs w:val="32"/>
        </w:rPr>
        <w:t>附件1</w:t>
      </w:r>
    </w:p>
    <w:p>
      <w:pPr>
        <w:spacing w:line="480" w:lineRule="exact"/>
        <w:jc w:val="center"/>
        <w:rPr>
          <w:rFonts w:ascii="宋体" w:hAnsi="宋体" w:cs="宋体"/>
          <w:b/>
          <w:bCs/>
          <w:kern w:val="0"/>
          <w:sz w:val="44"/>
          <w:szCs w:val="44"/>
        </w:rPr>
      </w:pPr>
      <w:r>
        <w:rPr>
          <w:rFonts w:hint="eastAsia" w:ascii="宋体" w:hAnsi="宋体" w:cs="宋体"/>
          <w:b/>
          <w:bCs/>
          <w:kern w:val="0"/>
          <w:sz w:val="44"/>
          <w:szCs w:val="44"/>
        </w:rPr>
        <w:t>应征网上报名流程</w:t>
      </w:r>
    </w:p>
    <w:p>
      <w:pPr>
        <w:spacing w:line="580" w:lineRule="atLeast"/>
        <w:ind w:firstLine="627" w:firstLineChars="196"/>
        <w:rPr>
          <w:rFonts w:ascii="仿宋_GB2312" w:hAnsi="宋体" w:eastAsia="仿宋_GB2312" w:cs="宋体"/>
          <w:kern w:val="0"/>
          <w:sz w:val="32"/>
          <w:szCs w:val="32"/>
        </w:rPr>
      </w:pP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第一步：打开浏览器，在地址栏中输入http：//www.gfbzb.gov.cn/并选择要应征的类别</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第二步：如果没有学信网账号，首先进行账号注册</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第三步：完成学信网注册</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第四步：用注册后的账户登入征兵网</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第五步：设置个人信息</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第六步：开始兵役登记</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第七步：确认兵役登记基本信息</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第八步：按要求进一步完善个人信息资料</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第九步：完成兵役登记，点击“我要参加应征报名”选项</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第十步：信息无误后，点击确认完成报名</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第十一步：点击左侧“应征报名”链接，并选择应征地（</w:t>
      </w:r>
      <w:r>
        <w:rPr>
          <w:rFonts w:ascii="仿宋_GB2312" w:hAnsi="宋体" w:eastAsia="仿宋_GB2312" w:cs="宋体"/>
          <w:kern w:val="0"/>
          <w:sz w:val="32"/>
          <w:szCs w:val="32"/>
        </w:rPr>
        <w:t>建议学生回户籍地</w:t>
      </w:r>
      <w:r>
        <w:rPr>
          <w:rFonts w:hint="eastAsia" w:ascii="仿宋_GB2312" w:hAnsi="宋体" w:eastAsia="仿宋_GB2312" w:cs="宋体"/>
          <w:kern w:val="0"/>
          <w:sz w:val="32"/>
          <w:szCs w:val="32"/>
        </w:rPr>
        <w:t>应征入伍）后，确认报名</w:t>
      </w:r>
    </w:p>
    <w:p>
      <w:pPr>
        <w:spacing w:line="580" w:lineRule="atLeas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第十二步：完成义务兵应征网上报名。</w:t>
      </w:r>
    </w:p>
    <w:p>
      <w:pPr>
        <w:spacing w:line="580" w:lineRule="atLeast"/>
        <w:rPr>
          <w:rFonts w:ascii="仿宋_GB2312" w:hAnsi="宋体" w:eastAsia="仿宋_GB2312" w:cs="宋体"/>
          <w:sz w:val="32"/>
          <w:szCs w:val="32"/>
        </w:rPr>
      </w:pPr>
    </w:p>
    <w:p>
      <w:pPr>
        <w:spacing w:line="580" w:lineRule="atLeast"/>
        <w:rPr>
          <w:rFonts w:ascii="仿宋_GB2312" w:hAnsi="宋体" w:eastAsia="仿宋_GB2312" w:cs="宋体"/>
          <w:sz w:val="32"/>
          <w:szCs w:val="32"/>
        </w:rPr>
      </w:pPr>
    </w:p>
    <w:p>
      <w:pPr>
        <w:spacing w:line="460" w:lineRule="exact"/>
        <w:jc w:val="left"/>
        <w:rPr>
          <w:color w:val="000000"/>
          <w:sz w:val="24"/>
        </w:rPr>
      </w:pPr>
    </w:p>
    <w:p>
      <w:pPr>
        <w:spacing w:line="460" w:lineRule="exact"/>
        <w:jc w:val="left"/>
        <w:rPr>
          <w:color w:val="000000"/>
          <w:sz w:val="24"/>
        </w:rPr>
      </w:pPr>
    </w:p>
    <w:p>
      <w:pPr>
        <w:spacing w:line="460" w:lineRule="exact"/>
        <w:jc w:val="left"/>
        <w:rPr>
          <w:color w:val="000000"/>
          <w:sz w:val="24"/>
        </w:rPr>
      </w:pPr>
    </w:p>
    <w:p>
      <w:pPr>
        <w:spacing w:line="460" w:lineRule="exact"/>
        <w:jc w:val="left"/>
        <w:rPr>
          <w:color w:val="000000"/>
          <w:sz w:val="24"/>
        </w:rPr>
      </w:pPr>
    </w:p>
    <w:p>
      <w:pPr>
        <w:spacing w:line="460" w:lineRule="exact"/>
        <w:jc w:val="left"/>
        <w:rPr>
          <w:color w:val="000000"/>
          <w:sz w:val="32"/>
          <w:szCs w:val="32"/>
        </w:rPr>
      </w:pPr>
      <w:r>
        <w:rPr>
          <w:rFonts w:hint="eastAsia"/>
          <w:color w:val="000000"/>
          <w:sz w:val="32"/>
          <w:szCs w:val="32"/>
        </w:rPr>
        <w:t>附件2</w:t>
      </w:r>
    </w:p>
    <w:p>
      <w:pPr>
        <w:spacing w:line="580" w:lineRule="atLeast"/>
        <w:jc w:val="center"/>
        <w:rPr>
          <w:b/>
          <w:color w:val="000000"/>
          <w:sz w:val="44"/>
          <w:szCs w:val="44"/>
        </w:rPr>
      </w:pPr>
      <w:r>
        <w:rPr>
          <w:rFonts w:hint="eastAsia"/>
          <w:b/>
          <w:color w:val="000000"/>
          <w:sz w:val="44"/>
          <w:szCs w:val="44"/>
        </w:rPr>
        <w:t>大学生参军入伍“三笔账”</w:t>
      </w:r>
    </w:p>
    <w:p>
      <w:pPr>
        <w:spacing w:line="58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参军入伍是人生一个新的开始，它不仅是身份、生活环境和工作任务的改变，而且是站到了人生的一个新起跑线，开始朝着新的奋斗目标前进，大家将在军营生活中，受到全面的锻炼和提高。当兵虽然有所“失”，但也有所“取”。 </w:t>
      </w:r>
    </w:p>
    <w:p>
      <w:pPr>
        <w:spacing w:line="58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一是算好”政治账”。部队是个大熔炉，是培养人锻炼人的好地方，凡是当过兵的人，都有一个共同的感受，当兵的经历可受益一辈子。入伍离开了家人的爱抚，却得到了集体的温暖;军营生活虽然紧张艰苦，却得到了锻炼。尤其是对个人意志品质的锻炼，吃苦精神、组织纪律、时间观念、工作作风的养成，都是难以用金钱来衡量的，受益终身。我们身边许多的领导干部，创业能手都是从部队培养出来的，他们的成功很大程度上得益于部队的培养与锻炼。入伍后，有志者可报考军校，毕业后成为军官。也有学习各种技术的机会，补习文化，满足大家成才愿望。就是退伍回乡，也可享受优惠，机遇多于别人。近年来，政府不断出台有关政策，有许多退伍兵加入了交警、巡警、林业公安等队伍。就是因为当过兵，有过硬的思想政治素质，能吃苦，干劲足，不怕困难，敢于打拼。</w:t>
      </w:r>
    </w:p>
    <w:p>
      <w:pPr>
        <w:spacing w:line="58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二是算好”经济账”。入伍第一年每月津贴750元，第二年850元，担任班长另加200元职务津贴，第三年能转为士官，每月工资4200元。此外，还有医疗保险、伤亡保险、住房补贴等福利，生病由军队医院免费就诊，吃穿实行供给制。在优抚安置方面，也在不断加大力度，城镇义务兵家属优待金每年补助标准为10100元。本科毕业生增发30%。义务兵退役后： (1)取消非农名额限制，实行城乡一体化安置;(2) 江西省规定所有退役士兵(不分农业和非农户口)发放一次性经济补助不少于2.5万元的一次性退役金;（3）国家学费补偿按学费超过8000元的按8000元补偿，不满8000元的按实际学费补偿。(4)在校大学生：增发退役安置费同大专(或本科)应届毕业生，国家学费补偿按在校学习几年就补几年的政策落实，按学费超过8000元的按8000元补偿，不满8000元的按实际学费补偿。</w:t>
      </w:r>
    </w:p>
    <w:p>
      <w:pPr>
        <w:spacing w:line="580" w:lineRule="atLeast"/>
        <w:ind w:firstLine="640" w:firstLineChars="200"/>
        <w:rPr>
          <w:rFonts w:ascii="仿宋_GB2312" w:hAnsi="宋体" w:eastAsia="仿宋_GB2312" w:cs="宋体"/>
          <w:sz w:val="32"/>
          <w:szCs w:val="32"/>
        </w:rPr>
      </w:pPr>
      <w:r>
        <w:rPr>
          <w:rFonts w:hint="eastAsia" w:ascii="仿宋_GB2312" w:eastAsia="仿宋_GB2312"/>
          <w:color w:val="000000"/>
          <w:sz w:val="32"/>
          <w:szCs w:val="32"/>
        </w:rPr>
        <w:t>三是算好”见识账”。一个初涉社会的青年参军入伍，走向全国各地，在部队这所大学校里学政治、学军事、学文化，丰富阅历、开阔视野、磨砺斗志，接触各种高新武器装备，相识四海战友，是一个增长见识，积累人脉的难得机会。而且，每一个当过兵的人都十分珍惜战友之情，无论你走到天涯海角，都会寻觅到战友的身影，无论你遇到何等困境，身边都会有战友的真情，这是人生的一大职工“财富”。</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420" w:rightChars="-200"/>
        <w:jc w:val="left"/>
        <w:textAlignment w:val="auto"/>
        <w:outlineLvl w:val="9"/>
        <w:rPr>
          <w:rFonts w:hint="eastAsia" w:ascii="仿宋" w:hAnsi="仿宋" w:eastAsia="仿宋"/>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B0231"/>
    <w:rsid w:val="0A245C76"/>
    <w:rsid w:val="12A57461"/>
    <w:rsid w:val="15476752"/>
    <w:rsid w:val="1652200D"/>
    <w:rsid w:val="17053BD2"/>
    <w:rsid w:val="1C9B5352"/>
    <w:rsid w:val="1F4B340A"/>
    <w:rsid w:val="228E3793"/>
    <w:rsid w:val="22CD11E1"/>
    <w:rsid w:val="22DB0231"/>
    <w:rsid w:val="2B3E5D75"/>
    <w:rsid w:val="2B711997"/>
    <w:rsid w:val="2CF810A2"/>
    <w:rsid w:val="32732600"/>
    <w:rsid w:val="32DB23FD"/>
    <w:rsid w:val="3AE46BE0"/>
    <w:rsid w:val="41773A9D"/>
    <w:rsid w:val="42F7113B"/>
    <w:rsid w:val="45E318F4"/>
    <w:rsid w:val="4CFE3816"/>
    <w:rsid w:val="4FEF3467"/>
    <w:rsid w:val="5B335C45"/>
    <w:rsid w:val="5E2B46B1"/>
    <w:rsid w:val="660E7DB4"/>
    <w:rsid w:val="70303C1F"/>
    <w:rsid w:val="707E6F38"/>
    <w:rsid w:val="7457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2019-05-21T08:05:00Z</dcterms:created>
  <dc:creator>初级铸剑师</dc:creator>
  <cp:lastModifiedBy>初级铸剑师</cp:lastModifiedBy>
  <dcterms:modified xsi:type="dcterms:W3CDTF">2019-05-29T15:31:03Z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